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15E1F" w14:textId="77777777" w:rsidR="004B27B1" w:rsidRDefault="004B27B1" w:rsidP="004B27B1">
      <w:pPr>
        <w:pStyle w:val="Default"/>
        <w:rPr>
          <w:sz w:val="28"/>
          <w:szCs w:val="28"/>
        </w:rPr>
      </w:pPr>
      <w:r>
        <w:rPr>
          <w:noProof/>
        </w:rPr>
        <w:drawing>
          <wp:anchor distT="0" distB="0" distL="114300" distR="114300" simplePos="0" relativeHeight="251660288" behindDoc="0" locked="0" layoutInCell="1" allowOverlap="1" wp14:anchorId="18F19147" wp14:editId="065F0911">
            <wp:simplePos x="0" y="0"/>
            <wp:positionH relativeFrom="margin">
              <wp:align>center</wp:align>
            </wp:positionH>
            <wp:positionV relativeFrom="paragraph">
              <wp:posOffset>120015</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6EB9477" wp14:editId="16AB510E">
            <wp:simplePos x="0" y="0"/>
            <wp:positionH relativeFrom="column">
              <wp:posOffset>5513705</wp:posOffset>
            </wp:positionH>
            <wp:positionV relativeFrom="paragraph">
              <wp:posOffset>0</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4A999" w14:textId="77777777" w:rsidR="004B27B1" w:rsidRDefault="004B27B1" w:rsidP="004B27B1">
      <w:pPr>
        <w:pStyle w:val="Default"/>
        <w:rPr>
          <w:sz w:val="28"/>
          <w:szCs w:val="28"/>
        </w:rPr>
      </w:pPr>
    </w:p>
    <w:p w14:paraId="124B205C" w14:textId="77777777" w:rsidR="004B27B1" w:rsidRDefault="004B27B1" w:rsidP="004B27B1">
      <w:pPr>
        <w:pStyle w:val="Default"/>
        <w:rPr>
          <w:sz w:val="28"/>
          <w:szCs w:val="28"/>
        </w:rPr>
      </w:pPr>
    </w:p>
    <w:p w14:paraId="672531BA" w14:textId="77777777" w:rsidR="004B27B1" w:rsidRDefault="004B27B1" w:rsidP="004B27B1">
      <w:pPr>
        <w:pStyle w:val="Default"/>
        <w:rPr>
          <w:sz w:val="28"/>
          <w:szCs w:val="28"/>
        </w:rPr>
      </w:pPr>
    </w:p>
    <w:p w14:paraId="41BA2290" w14:textId="77777777" w:rsidR="004B27B1" w:rsidRDefault="004B27B1" w:rsidP="004B27B1">
      <w:pPr>
        <w:pStyle w:val="Default"/>
        <w:rPr>
          <w:sz w:val="28"/>
          <w:szCs w:val="28"/>
        </w:rPr>
      </w:pPr>
    </w:p>
    <w:p w14:paraId="1CCCC276" w14:textId="77777777" w:rsidR="004B27B1" w:rsidRDefault="004B27B1" w:rsidP="004B27B1">
      <w:pPr>
        <w:pStyle w:val="Default"/>
        <w:rPr>
          <w:sz w:val="28"/>
          <w:szCs w:val="28"/>
        </w:rPr>
      </w:pPr>
    </w:p>
    <w:p w14:paraId="764CDBAA" w14:textId="77777777" w:rsidR="004B27B1" w:rsidRDefault="004B27B1" w:rsidP="004B27B1">
      <w:pPr>
        <w:pStyle w:val="Default"/>
        <w:rPr>
          <w:sz w:val="28"/>
          <w:szCs w:val="28"/>
        </w:rPr>
      </w:pPr>
    </w:p>
    <w:p w14:paraId="7D940ECD" w14:textId="77777777" w:rsidR="004B27B1" w:rsidRDefault="004B27B1" w:rsidP="004B27B1">
      <w:pPr>
        <w:pStyle w:val="Default"/>
        <w:rPr>
          <w:sz w:val="28"/>
          <w:szCs w:val="28"/>
        </w:rPr>
      </w:pPr>
    </w:p>
    <w:p w14:paraId="3408CD07" w14:textId="77777777" w:rsidR="004B27B1" w:rsidRDefault="004B27B1" w:rsidP="004B27B1">
      <w:pPr>
        <w:pStyle w:val="Default"/>
        <w:rPr>
          <w:sz w:val="28"/>
          <w:szCs w:val="28"/>
        </w:rPr>
      </w:pPr>
    </w:p>
    <w:p w14:paraId="50AE5770" w14:textId="77777777" w:rsidR="004B27B1" w:rsidRDefault="004B27B1" w:rsidP="004B27B1">
      <w:pPr>
        <w:pStyle w:val="Default"/>
        <w:rPr>
          <w:sz w:val="28"/>
          <w:szCs w:val="28"/>
        </w:rPr>
      </w:pPr>
    </w:p>
    <w:p w14:paraId="4B5D51FB" w14:textId="77777777" w:rsidR="004B27B1" w:rsidRDefault="004B27B1" w:rsidP="004B27B1">
      <w:pPr>
        <w:pStyle w:val="Default"/>
        <w:jc w:val="center"/>
        <w:rPr>
          <w:sz w:val="28"/>
          <w:szCs w:val="28"/>
        </w:rPr>
      </w:pPr>
    </w:p>
    <w:p w14:paraId="561EF268" w14:textId="77777777" w:rsidR="004B27B1" w:rsidRPr="000D00BF" w:rsidRDefault="004B27B1" w:rsidP="004B27B1">
      <w:pPr>
        <w:pStyle w:val="Default"/>
        <w:jc w:val="center"/>
        <w:rPr>
          <w:sz w:val="28"/>
          <w:szCs w:val="28"/>
        </w:rPr>
      </w:pPr>
      <w:r w:rsidRPr="000D00BF">
        <w:rPr>
          <w:sz w:val="28"/>
          <w:szCs w:val="28"/>
        </w:rPr>
        <w:t>დაავადებათა მართვის ეროვნული პროტოკოლი</w:t>
      </w:r>
    </w:p>
    <w:p w14:paraId="7C467305" w14:textId="77777777" w:rsidR="004B27B1" w:rsidRPr="00311FB4" w:rsidRDefault="004B27B1" w:rsidP="004B27B1">
      <w:pPr>
        <w:spacing w:line="360" w:lineRule="auto"/>
        <w:ind w:right="-682"/>
        <w:jc w:val="center"/>
        <w:rPr>
          <w:rFonts w:cs="Calibri"/>
          <w:b/>
          <w:color w:val="2F5496"/>
          <w:sz w:val="36"/>
          <w:szCs w:val="36"/>
          <w:lang w:val="ka-GE"/>
        </w:rPr>
      </w:pPr>
    </w:p>
    <w:p w14:paraId="35B76E98" w14:textId="77777777" w:rsidR="004B27B1" w:rsidRDefault="004B27B1" w:rsidP="004B27B1">
      <w:pPr>
        <w:spacing w:line="360" w:lineRule="auto"/>
        <w:ind w:right="-682"/>
        <w:jc w:val="center"/>
        <w:rPr>
          <w:rFonts w:asciiTheme="minorHAnsi" w:hAnsiTheme="minorHAnsi" w:cstheme="minorHAnsi"/>
          <w:bCs/>
          <w:color w:val="2F5496"/>
          <w:sz w:val="36"/>
          <w:szCs w:val="36"/>
          <w:lang w:val="ka-GE"/>
        </w:rPr>
      </w:pPr>
    </w:p>
    <w:p w14:paraId="591A86B9" w14:textId="77777777" w:rsidR="004B27B1" w:rsidRDefault="004B27B1" w:rsidP="004B27B1">
      <w:pPr>
        <w:spacing w:line="360" w:lineRule="auto"/>
        <w:ind w:right="-682"/>
        <w:jc w:val="center"/>
        <w:rPr>
          <w:rFonts w:asciiTheme="minorHAnsi" w:hAnsiTheme="minorHAnsi" w:cstheme="minorHAnsi"/>
          <w:bCs/>
          <w:color w:val="2F5496"/>
          <w:sz w:val="36"/>
          <w:szCs w:val="36"/>
          <w:lang w:val="ka-GE"/>
        </w:rPr>
      </w:pPr>
    </w:p>
    <w:p w14:paraId="69AF4850" w14:textId="77777777" w:rsidR="004B27B1" w:rsidRPr="008E4BC4" w:rsidRDefault="004B27B1" w:rsidP="004B27B1">
      <w:pPr>
        <w:spacing w:line="360" w:lineRule="auto"/>
        <w:ind w:right="-682"/>
        <w:jc w:val="center"/>
        <w:rPr>
          <w:rFonts w:asciiTheme="minorHAnsi" w:hAnsiTheme="minorHAnsi" w:cstheme="minorHAnsi"/>
          <w:bCs/>
          <w:color w:val="2F5496"/>
          <w:sz w:val="36"/>
          <w:szCs w:val="36"/>
          <w:lang w:val="ka-GE"/>
        </w:rPr>
      </w:pPr>
      <w:bookmarkStart w:id="0" w:name="_Hlk38904045"/>
      <w:r w:rsidRPr="008E4BC4">
        <w:rPr>
          <w:rFonts w:asciiTheme="minorHAnsi" w:hAnsiTheme="minorHAnsi" w:cstheme="minorHAnsi"/>
          <w:bCs/>
          <w:color w:val="2F5496"/>
          <w:sz w:val="36"/>
          <w:szCs w:val="36"/>
          <w:lang w:val="ka-GE"/>
        </w:rPr>
        <w:t xml:space="preserve">ფსიქიკური ჯანდაცვის სტაციონარგარეთა სერვისებში პაციენტების უსაფრთხო მართვა </w:t>
      </w:r>
      <w:r w:rsidRPr="008E4BC4">
        <w:rPr>
          <w:rFonts w:asciiTheme="minorHAnsi" w:hAnsiTheme="minorHAnsi" w:cstheme="minorHAnsi"/>
          <w:bCs/>
          <w:color w:val="2F5496"/>
          <w:sz w:val="36"/>
          <w:szCs w:val="36"/>
        </w:rPr>
        <w:t>COVID 19</w:t>
      </w:r>
      <w:r w:rsidRPr="008E4BC4">
        <w:rPr>
          <w:rFonts w:asciiTheme="minorHAnsi" w:hAnsiTheme="minorHAnsi" w:cstheme="minorHAnsi"/>
          <w:bCs/>
          <w:color w:val="2F5496"/>
          <w:sz w:val="36"/>
          <w:szCs w:val="36"/>
          <w:lang w:val="ka-GE"/>
        </w:rPr>
        <w:t xml:space="preserve"> პირობებში</w:t>
      </w:r>
    </w:p>
    <w:bookmarkEnd w:id="0"/>
    <w:p w14:paraId="04760E7E" w14:textId="77777777" w:rsidR="004B27B1" w:rsidRPr="008E4BC4" w:rsidRDefault="004B27B1" w:rsidP="004B27B1">
      <w:pPr>
        <w:spacing w:line="360" w:lineRule="auto"/>
        <w:ind w:right="-682"/>
        <w:jc w:val="center"/>
        <w:rPr>
          <w:rFonts w:asciiTheme="minorHAnsi" w:hAnsiTheme="minorHAnsi" w:cs="Calibri"/>
          <w:bCs/>
          <w:color w:val="2F5496"/>
          <w:sz w:val="36"/>
          <w:szCs w:val="36"/>
          <w:lang w:val="ka-GE"/>
        </w:rPr>
      </w:pPr>
    </w:p>
    <w:p w14:paraId="40169AB1" w14:textId="77777777" w:rsidR="004B27B1" w:rsidRPr="00311FB4" w:rsidRDefault="004B27B1" w:rsidP="004B27B1">
      <w:pPr>
        <w:spacing w:line="360" w:lineRule="auto"/>
        <w:ind w:right="-682"/>
        <w:jc w:val="center"/>
        <w:rPr>
          <w:rFonts w:cs="Calibri"/>
          <w:b/>
          <w:sz w:val="24"/>
          <w:szCs w:val="24"/>
          <w:lang w:val="ka-GE"/>
        </w:rPr>
      </w:pPr>
    </w:p>
    <w:p w14:paraId="3E394481" w14:textId="77777777" w:rsidR="004B27B1" w:rsidRPr="000D00BF" w:rsidRDefault="004B27B1" w:rsidP="004B27B1">
      <w:pPr>
        <w:pStyle w:val="Default"/>
        <w:jc w:val="center"/>
        <w:rPr>
          <w:sz w:val="28"/>
          <w:szCs w:val="28"/>
        </w:rPr>
      </w:pPr>
      <w:r w:rsidRPr="000D00BF">
        <w:rPr>
          <w:sz w:val="28"/>
          <w:szCs w:val="28"/>
        </w:rPr>
        <w:t>კლინიკური მდგომარეობის მართვის სახელმწიფო სტანდარტი</w:t>
      </w:r>
    </w:p>
    <w:p w14:paraId="3605D84A" w14:textId="77777777" w:rsidR="004B27B1" w:rsidRPr="008F4E30" w:rsidRDefault="004B27B1" w:rsidP="004B27B1">
      <w:pPr>
        <w:jc w:val="center"/>
        <w:rPr>
          <w:rFonts w:asciiTheme="minorHAnsi" w:hAnsiTheme="minorHAnsi" w:cstheme="minorHAnsi"/>
          <w:sz w:val="28"/>
          <w:szCs w:val="28"/>
        </w:rPr>
      </w:pPr>
      <w:r w:rsidRPr="008F4E30">
        <w:rPr>
          <w:rFonts w:asciiTheme="minorHAnsi" w:hAnsiTheme="minorHAnsi" w:cstheme="minorHAnsi"/>
          <w:sz w:val="28"/>
          <w:szCs w:val="28"/>
        </w:rPr>
        <w:t>(პროტოკოლი)</w:t>
      </w:r>
    </w:p>
    <w:p w14:paraId="1947570B" w14:textId="77777777" w:rsidR="004B27B1" w:rsidRDefault="004B27B1" w:rsidP="004B27B1">
      <w:pPr>
        <w:rPr>
          <w:rFonts w:asciiTheme="minorHAnsi" w:hAnsiTheme="minorHAnsi" w:cstheme="minorHAnsi"/>
          <w:color w:val="002060"/>
          <w:sz w:val="28"/>
          <w:szCs w:val="28"/>
        </w:rPr>
      </w:pPr>
    </w:p>
    <w:p w14:paraId="60E2F166" w14:textId="77777777" w:rsidR="004B27B1" w:rsidRDefault="004B27B1" w:rsidP="004B27B1">
      <w:pPr>
        <w:autoSpaceDE w:val="0"/>
        <w:autoSpaceDN w:val="0"/>
        <w:adjustRightInd w:val="0"/>
        <w:jc w:val="center"/>
        <w:rPr>
          <w:rFonts w:ascii="DejaVuSans" w:eastAsiaTheme="minorHAnsi" w:hAnsi="DejaVuSans" w:cs="DejaVuSans"/>
          <w:lang w:val="ru-RU"/>
        </w:rPr>
      </w:pPr>
    </w:p>
    <w:p w14:paraId="7D53BCEE"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1083DF5D"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2E1CB1A7"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1DD8165B"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05DE6DDD" w14:textId="77777777" w:rsidR="004B27B1" w:rsidRPr="008F4E30" w:rsidRDefault="004B27B1" w:rsidP="004B27B1">
      <w:pPr>
        <w:autoSpaceDE w:val="0"/>
        <w:autoSpaceDN w:val="0"/>
        <w:adjustRightInd w:val="0"/>
        <w:jc w:val="center"/>
        <w:rPr>
          <w:rFonts w:ascii="DejaVuSans" w:eastAsiaTheme="minorHAnsi" w:hAnsi="DejaVuSans" w:cs="DejaVuSans"/>
          <w:lang w:val="ru-RU"/>
        </w:rPr>
      </w:pPr>
      <w:r>
        <w:rPr>
          <w:rFonts w:asciiTheme="minorHAnsi" w:eastAsiaTheme="minorHAnsi" w:hAnsiTheme="minorHAnsi" w:cs="DejaVuSans"/>
          <w:lang w:val="ka-GE"/>
        </w:rPr>
        <w:t xml:space="preserve">პროტოკოლი </w:t>
      </w:r>
      <w:r w:rsidRPr="008F4E30">
        <w:rPr>
          <w:rFonts w:ascii="DejaVuSans" w:eastAsiaTheme="minorHAnsi" w:hAnsi="DejaVuSans" w:cs="DejaVuSans"/>
          <w:lang w:val="ru-RU"/>
        </w:rPr>
        <w:t>მომზადებულია გაეროს განვითარების პროგრამის</w:t>
      </w:r>
    </w:p>
    <w:p w14:paraId="412971BB" w14:textId="132C74B9" w:rsidR="004B27B1" w:rsidRPr="008F4E30" w:rsidRDefault="004B27B1" w:rsidP="004B27B1">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(UNDP) მხარდაჭერით. მის შინაარსზე სრულად პასუხისმგებელია ავტორ</w:t>
      </w:r>
      <w:r w:rsidR="007316D4">
        <w:rPr>
          <w:rFonts w:asciiTheme="minorHAnsi" w:eastAsiaTheme="minorHAnsi" w:hAnsiTheme="minorHAnsi" w:cs="DejaVuSans"/>
          <w:lang w:val="ka-GE"/>
        </w:rPr>
        <w:t>თა ჯგუფი</w:t>
      </w:r>
      <w:r w:rsidRPr="008F4E30">
        <w:rPr>
          <w:rFonts w:ascii="DejaVuSans" w:eastAsiaTheme="minorHAnsi" w:hAnsi="DejaVuSans" w:cs="DejaVuSans"/>
          <w:lang w:val="ru-RU"/>
        </w:rPr>
        <w:t xml:space="preserve"> და შესაძლოა,</w:t>
      </w:r>
    </w:p>
    <w:p w14:paraId="6DFCE07B" w14:textId="0513F013" w:rsidR="004B27B1" w:rsidRPr="008F4E30" w:rsidRDefault="004B27B1" w:rsidP="004B27B1">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რომ იგი არ გამოხატავდეს გაეროს განვითარების პროგრამის</w:t>
      </w:r>
    </w:p>
    <w:p w14:paraId="193CCED0" w14:textId="77777777" w:rsidR="004B27B1" w:rsidRPr="008F4E30" w:rsidRDefault="004B27B1" w:rsidP="004B27B1">
      <w:pPr>
        <w:jc w:val="center"/>
        <w:rPr>
          <w:rFonts w:asciiTheme="minorHAnsi" w:hAnsiTheme="minorHAnsi" w:cstheme="minorHAnsi"/>
          <w:color w:val="002060"/>
        </w:rPr>
      </w:pPr>
      <w:r w:rsidRPr="008F4E30">
        <w:rPr>
          <w:rFonts w:ascii="DejaVuSans" w:eastAsiaTheme="minorHAnsi" w:hAnsi="DejaVuSans" w:cs="DejaVuSans"/>
          <w:lang w:val="ru-RU"/>
        </w:rPr>
        <w:t>შეხედულებებს.</w:t>
      </w:r>
    </w:p>
    <w:p w14:paraId="4CD6CC6A" w14:textId="77777777" w:rsidR="004B27B1" w:rsidRDefault="004B27B1" w:rsidP="004B27B1">
      <w:pPr>
        <w:jc w:val="center"/>
        <w:rPr>
          <w:rFonts w:asciiTheme="minorHAnsi" w:hAnsiTheme="minorHAnsi"/>
          <w:color w:val="002060"/>
          <w:sz w:val="28"/>
          <w:szCs w:val="28"/>
        </w:rPr>
      </w:pPr>
    </w:p>
    <w:p w14:paraId="676CE9F4" w14:textId="77777777" w:rsidR="004B27B1" w:rsidRDefault="004B27B1" w:rsidP="004B27B1">
      <w:pPr>
        <w:jc w:val="center"/>
        <w:rPr>
          <w:rFonts w:asciiTheme="minorHAnsi" w:hAnsiTheme="minorHAnsi"/>
          <w:color w:val="002060"/>
          <w:sz w:val="28"/>
          <w:szCs w:val="28"/>
        </w:rPr>
      </w:pPr>
    </w:p>
    <w:p w14:paraId="5858219C" w14:textId="77777777" w:rsidR="004B27B1" w:rsidRDefault="004B27B1" w:rsidP="004B27B1">
      <w:pPr>
        <w:jc w:val="center"/>
        <w:rPr>
          <w:rFonts w:asciiTheme="minorHAnsi" w:hAnsiTheme="minorHAnsi"/>
          <w:color w:val="002060"/>
          <w:sz w:val="28"/>
          <w:szCs w:val="28"/>
        </w:rPr>
      </w:pPr>
    </w:p>
    <w:p w14:paraId="480E540F" w14:textId="77777777" w:rsidR="004B27B1" w:rsidRDefault="004B27B1" w:rsidP="004B27B1">
      <w:pPr>
        <w:jc w:val="center"/>
        <w:rPr>
          <w:rFonts w:asciiTheme="minorHAnsi" w:hAnsiTheme="minorHAnsi"/>
          <w:color w:val="002060"/>
          <w:sz w:val="28"/>
          <w:szCs w:val="28"/>
        </w:rPr>
      </w:pPr>
    </w:p>
    <w:p w14:paraId="68BB9CFD" w14:textId="77777777" w:rsidR="004B27B1" w:rsidRDefault="004B27B1" w:rsidP="004B27B1">
      <w:pPr>
        <w:jc w:val="center"/>
        <w:rPr>
          <w:rFonts w:asciiTheme="minorHAnsi" w:hAnsiTheme="minorHAnsi"/>
          <w:color w:val="002060"/>
          <w:sz w:val="28"/>
          <w:szCs w:val="28"/>
        </w:rPr>
      </w:pPr>
    </w:p>
    <w:p w14:paraId="00827213" w14:textId="77777777" w:rsidR="004B27B1" w:rsidRDefault="004B27B1" w:rsidP="004B27B1">
      <w:pPr>
        <w:jc w:val="center"/>
        <w:rPr>
          <w:rFonts w:asciiTheme="minorHAnsi" w:hAnsiTheme="minorHAnsi"/>
          <w:color w:val="002060"/>
          <w:sz w:val="28"/>
          <w:szCs w:val="28"/>
        </w:rPr>
      </w:pPr>
    </w:p>
    <w:p w14:paraId="41852C23" w14:textId="77777777" w:rsidR="004B27B1" w:rsidRPr="004156A9" w:rsidRDefault="004B27B1" w:rsidP="004B27B1">
      <w:pPr>
        <w:jc w:val="center"/>
        <w:rPr>
          <w:rFonts w:asciiTheme="minorHAnsi" w:hAnsiTheme="minorHAnsi"/>
          <w:color w:val="002060"/>
          <w:sz w:val="28"/>
          <w:szCs w:val="28"/>
        </w:rPr>
      </w:pPr>
      <w:r w:rsidRPr="004156A9">
        <w:rPr>
          <w:rFonts w:asciiTheme="minorHAnsi" w:hAnsiTheme="minorHAnsi"/>
          <w:color w:val="002060"/>
          <w:sz w:val="28"/>
          <w:szCs w:val="28"/>
        </w:rPr>
        <w:t>2020</w:t>
      </w:r>
    </w:p>
    <w:p w14:paraId="37CB9C62" w14:textId="77777777" w:rsidR="003453EE" w:rsidRDefault="003453EE">
      <w:pPr>
        <w:spacing w:after="160" w:line="259" w:lineRule="auto"/>
        <w:rPr>
          <w:b/>
          <w:bCs/>
        </w:rPr>
      </w:pPr>
      <w:r>
        <w:br w:type="page"/>
      </w:r>
    </w:p>
    <w:sdt>
      <w:sdtPr>
        <w:rPr>
          <w:rFonts w:asciiTheme="minorHAnsi" w:eastAsia="Times New Roman" w:hAnsiTheme="minorHAnsi" w:cstheme="minorHAnsi"/>
          <w:color w:val="0070C0"/>
          <w:sz w:val="22"/>
          <w:szCs w:val="22"/>
        </w:rPr>
        <w:id w:val="-1702009023"/>
        <w:docPartObj>
          <w:docPartGallery w:val="Table of Contents"/>
          <w:docPartUnique/>
        </w:docPartObj>
      </w:sdtPr>
      <w:sdtEndPr>
        <w:rPr>
          <w:b/>
          <w:bCs/>
          <w:noProof/>
          <w:color w:val="auto"/>
        </w:rPr>
      </w:sdtEndPr>
      <w:sdtContent>
        <w:p w14:paraId="5349B98A" w14:textId="3CB70E7A" w:rsidR="000E3503" w:rsidRPr="008E4BC4" w:rsidRDefault="003453EE" w:rsidP="008E4BC4">
          <w:pPr>
            <w:pStyle w:val="TOCHeading"/>
            <w:tabs>
              <w:tab w:val="left" w:pos="284"/>
            </w:tabs>
            <w:spacing w:line="276" w:lineRule="auto"/>
            <w:jc w:val="center"/>
            <w:rPr>
              <w:rFonts w:asciiTheme="minorHAnsi" w:hAnsiTheme="minorHAnsi" w:cstheme="minorHAnsi"/>
              <w:color w:val="002060"/>
              <w:sz w:val="24"/>
              <w:szCs w:val="24"/>
              <w:lang w:val="ka-GE"/>
            </w:rPr>
          </w:pPr>
          <w:r w:rsidRPr="008E4BC4">
            <w:rPr>
              <w:rFonts w:asciiTheme="minorHAnsi" w:hAnsiTheme="minorHAnsi" w:cstheme="minorHAnsi"/>
              <w:color w:val="002060"/>
              <w:sz w:val="24"/>
              <w:szCs w:val="24"/>
              <w:lang w:val="ka-GE"/>
            </w:rPr>
            <w:t>სარჩევი</w:t>
          </w:r>
        </w:p>
        <w:p w14:paraId="219D75C4" w14:textId="23A53415" w:rsidR="008E4BC4" w:rsidRPr="008E4BC4" w:rsidRDefault="000E3503"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r w:rsidRPr="008E4BC4">
            <w:rPr>
              <w:rFonts w:asciiTheme="minorHAnsi" w:hAnsiTheme="minorHAnsi" w:cstheme="minorHAnsi"/>
              <w:color w:val="0070C0"/>
            </w:rPr>
            <w:fldChar w:fldCharType="begin"/>
          </w:r>
          <w:r w:rsidRPr="008E4BC4">
            <w:rPr>
              <w:rFonts w:asciiTheme="minorHAnsi" w:hAnsiTheme="minorHAnsi" w:cstheme="minorHAnsi"/>
              <w:color w:val="0070C0"/>
            </w:rPr>
            <w:instrText xml:space="preserve"> TOC \o "1-3" \h \z \u </w:instrText>
          </w:r>
          <w:r w:rsidRPr="008E4BC4">
            <w:rPr>
              <w:rFonts w:asciiTheme="minorHAnsi" w:hAnsiTheme="minorHAnsi" w:cstheme="minorHAnsi"/>
              <w:color w:val="0070C0"/>
            </w:rPr>
            <w:fldChar w:fldCharType="separate"/>
          </w:r>
          <w:hyperlink w:anchor="_Toc38834414" w:history="1">
            <w:r w:rsidR="008E4BC4" w:rsidRPr="008E4BC4">
              <w:rPr>
                <w:rStyle w:val="Hyperlink"/>
                <w:rFonts w:asciiTheme="minorHAnsi" w:hAnsiTheme="minorHAnsi" w:cstheme="minorHAnsi"/>
                <w:noProof/>
              </w:rPr>
              <w:t>პროტოკოლით მოცული კლინიკური მდგომარეობები და ჩარევები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_Toc38834414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30BB92A2" w14:textId="4FBA7A8C"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5" w:history="1">
            <w:r w:rsidR="008E4BC4" w:rsidRPr="008E4BC4">
              <w:rPr>
                <w:rStyle w:val="Hyperlink"/>
                <w:rFonts w:asciiTheme="minorHAnsi" w:hAnsiTheme="minorHAnsi" w:cstheme="minorHAnsi"/>
                <w:noProof/>
              </w:rPr>
              <w:t>პროტოკოლის შემუშავების მეთოდოლოგია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_Toc38834415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26F50DB2" w14:textId="4A651971"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6" w:history="1">
            <w:r w:rsidR="008E4BC4" w:rsidRPr="008E4BC4">
              <w:rPr>
                <w:rStyle w:val="Hyperlink"/>
                <w:rFonts w:asciiTheme="minorHAnsi" w:hAnsiTheme="minorHAnsi" w:cstheme="minorHAnsi"/>
                <w:noProof/>
              </w:rPr>
              <w:t>პროტოკოლის მიზანი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_Toc38834416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221B2C06" w14:textId="2D59D073"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7" w:history="1">
            <w:r w:rsidR="008E4BC4" w:rsidRPr="008E4BC4">
              <w:rPr>
                <w:rStyle w:val="Hyperlink"/>
                <w:rFonts w:asciiTheme="minorHAnsi" w:hAnsiTheme="minorHAnsi" w:cstheme="minorHAnsi"/>
                <w:noProof/>
              </w:rPr>
              <w:t>სამიზნე ჯგუფი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_Toc38834417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0774AB2A" w14:textId="60364B1D"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8" w:history="1">
            <w:r w:rsidR="008E4BC4" w:rsidRPr="008E4BC4">
              <w:rPr>
                <w:rStyle w:val="Hyperlink"/>
                <w:rFonts w:asciiTheme="minorHAnsi" w:hAnsiTheme="minorHAnsi" w:cstheme="minorHAnsi"/>
                <w:noProof/>
              </w:rPr>
              <w:t>ვისთვის არის პროტოკოლი განკუთვნილი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_Toc38834418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5</w:t>
            </w:r>
            <w:r w:rsidR="008E4BC4" w:rsidRPr="008E4BC4">
              <w:rPr>
                <w:rFonts w:asciiTheme="minorHAnsi" w:hAnsiTheme="minorHAnsi" w:cstheme="minorHAnsi"/>
                <w:noProof/>
                <w:webHidden/>
              </w:rPr>
              <w:fldChar w:fldCharType="end"/>
            </w:r>
          </w:hyperlink>
        </w:p>
        <w:p w14:paraId="21D71A97" w14:textId="4AB7A035"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9" w:history="1">
            <w:r w:rsidR="008E4BC4" w:rsidRPr="008E4BC4">
              <w:rPr>
                <w:rStyle w:val="Hyperlink"/>
                <w:rFonts w:asciiTheme="minorHAnsi" w:hAnsiTheme="minorHAnsi" w:cstheme="minorHAnsi"/>
                <w:noProof/>
              </w:rPr>
              <w:t>სამედიცინო დაწესებულებაში პროტოკოლის გამოყენების პირობები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_Toc38834419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5</w:t>
            </w:r>
            <w:r w:rsidR="008E4BC4" w:rsidRPr="008E4BC4">
              <w:rPr>
                <w:rFonts w:asciiTheme="minorHAnsi" w:hAnsiTheme="minorHAnsi" w:cstheme="minorHAnsi"/>
                <w:noProof/>
                <w:webHidden/>
              </w:rPr>
              <w:fldChar w:fldCharType="end"/>
            </w:r>
          </w:hyperlink>
        </w:p>
        <w:p w14:paraId="5423CC66" w14:textId="254E14B2"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20" w:history="1">
            <w:r w:rsidR="008E4BC4" w:rsidRPr="008E4BC4">
              <w:rPr>
                <w:rStyle w:val="Hyperlink"/>
                <w:rFonts w:asciiTheme="minorHAnsi" w:eastAsiaTheme="majorEastAsia" w:hAnsiTheme="minorHAnsi" w:cstheme="minorHAnsi"/>
                <w:noProof/>
                <w:lang w:val="ka-GE"/>
              </w:rPr>
              <w:t>რეკომენდაციები სტაციონარგარეთა ფსიქიატრიული მომსახურებისთვის</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_Toc38834420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6</w:t>
            </w:r>
            <w:r w:rsidR="008E4BC4" w:rsidRPr="008E4BC4">
              <w:rPr>
                <w:rFonts w:asciiTheme="minorHAnsi" w:hAnsiTheme="minorHAnsi" w:cstheme="minorHAnsi"/>
                <w:noProof/>
                <w:webHidden/>
              </w:rPr>
              <w:fldChar w:fldCharType="end"/>
            </w:r>
          </w:hyperlink>
        </w:p>
        <w:p w14:paraId="7C655212" w14:textId="417D070C"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b/>
              <w:bCs/>
              <w:noProof/>
              <w:lang w:val="en-GB" w:eastAsia="en-GB"/>
            </w:rPr>
          </w:pPr>
          <w:hyperlink w:anchor="_Toc38834421" w:history="1">
            <w:r w:rsidR="008E4BC4" w:rsidRPr="008E4BC4">
              <w:rPr>
                <w:rStyle w:val="Hyperlink"/>
                <w:rFonts w:asciiTheme="minorHAnsi" w:eastAsiaTheme="majorEastAsia" w:hAnsiTheme="minorHAnsi" w:cstheme="minorHAnsi"/>
                <w:b/>
                <w:bCs/>
                <w:noProof/>
                <w:lang w:val="ka-GE"/>
              </w:rPr>
              <w:t>სათემო ამბულატორიული ფსიქიატრიული მომსახურება</w:t>
            </w:r>
            <w:r w:rsidR="008E4BC4" w:rsidRPr="008E4BC4">
              <w:rPr>
                <w:rFonts w:asciiTheme="minorHAnsi" w:hAnsiTheme="minorHAnsi" w:cstheme="minorHAnsi"/>
                <w:b/>
                <w:bCs/>
                <w:noProof/>
                <w:webHidden/>
              </w:rPr>
              <w:tab/>
            </w:r>
            <w:r w:rsidR="008E4BC4" w:rsidRPr="008E4BC4">
              <w:rPr>
                <w:rFonts w:asciiTheme="minorHAnsi" w:hAnsiTheme="minorHAnsi" w:cstheme="minorHAnsi"/>
                <w:b/>
                <w:bCs/>
                <w:noProof/>
                <w:webHidden/>
              </w:rPr>
              <w:fldChar w:fldCharType="begin"/>
            </w:r>
            <w:r w:rsidR="008E4BC4" w:rsidRPr="008E4BC4">
              <w:rPr>
                <w:rFonts w:asciiTheme="minorHAnsi" w:hAnsiTheme="minorHAnsi" w:cstheme="minorHAnsi"/>
                <w:b/>
                <w:bCs/>
                <w:noProof/>
                <w:webHidden/>
              </w:rPr>
              <w:instrText xml:space="preserve"> PAGEREF _Toc38834421 \h </w:instrText>
            </w:r>
            <w:r w:rsidR="008E4BC4" w:rsidRPr="008E4BC4">
              <w:rPr>
                <w:rFonts w:asciiTheme="minorHAnsi" w:hAnsiTheme="minorHAnsi" w:cstheme="minorHAnsi"/>
                <w:b/>
                <w:bCs/>
                <w:noProof/>
                <w:webHidden/>
              </w:rPr>
            </w:r>
            <w:r w:rsidR="008E4BC4" w:rsidRPr="008E4BC4">
              <w:rPr>
                <w:rFonts w:asciiTheme="minorHAnsi" w:hAnsiTheme="minorHAnsi" w:cstheme="minorHAnsi"/>
                <w:b/>
                <w:bCs/>
                <w:noProof/>
                <w:webHidden/>
              </w:rPr>
              <w:fldChar w:fldCharType="separate"/>
            </w:r>
            <w:r w:rsidR="008E4BC4" w:rsidRPr="008E4BC4">
              <w:rPr>
                <w:rFonts w:asciiTheme="minorHAnsi" w:hAnsiTheme="minorHAnsi" w:cstheme="minorHAnsi"/>
                <w:b/>
                <w:bCs/>
                <w:noProof/>
                <w:webHidden/>
              </w:rPr>
              <w:t>6</w:t>
            </w:r>
            <w:r w:rsidR="008E4BC4" w:rsidRPr="008E4BC4">
              <w:rPr>
                <w:rFonts w:asciiTheme="minorHAnsi" w:hAnsiTheme="minorHAnsi" w:cstheme="minorHAnsi"/>
                <w:b/>
                <w:bCs/>
                <w:noProof/>
                <w:webHidden/>
              </w:rPr>
              <w:fldChar w:fldCharType="end"/>
            </w:r>
          </w:hyperlink>
        </w:p>
        <w:p w14:paraId="560A87C1" w14:textId="7DC42AE8"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2" w:history="1">
            <w:r w:rsidR="008E4BC4" w:rsidRPr="008E4BC4">
              <w:rPr>
                <w:rStyle w:val="Hyperlink"/>
                <w:rFonts w:asciiTheme="minorHAnsi" w:hAnsiTheme="minorHAnsi" w:cstheme="minorHAnsi"/>
                <w:noProof/>
                <w:lang w:val="ka-GE"/>
              </w:rPr>
              <w:t>1.</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უსაფრთხოების გაძლიერება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_Toc38834422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6</w:t>
            </w:r>
            <w:r w:rsidR="008E4BC4" w:rsidRPr="008E4BC4">
              <w:rPr>
                <w:rFonts w:asciiTheme="minorHAnsi" w:hAnsiTheme="minorHAnsi" w:cstheme="minorHAnsi"/>
                <w:noProof/>
                <w:webHidden/>
              </w:rPr>
              <w:fldChar w:fldCharType="end"/>
            </w:r>
          </w:hyperlink>
        </w:p>
        <w:p w14:paraId="6D06E3D5" w14:textId="39266783"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3" w:history="1">
            <w:r w:rsidR="008E4BC4" w:rsidRPr="008E4BC4">
              <w:rPr>
                <w:rStyle w:val="Hyperlink"/>
                <w:rFonts w:asciiTheme="minorHAnsi" w:hAnsiTheme="minorHAnsi" w:cstheme="minorHAnsi"/>
                <w:noProof/>
                <w:lang w:val="ka-GE"/>
              </w:rPr>
              <w:t>2.</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ვიზიტების დაგეგმვა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_Toc38834423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9</w:t>
            </w:r>
            <w:r w:rsidR="008E4BC4" w:rsidRPr="008E4BC4">
              <w:rPr>
                <w:rFonts w:asciiTheme="minorHAnsi" w:hAnsiTheme="minorHAnsi" w:cstheme="minorHAnsi"/>
                <w:noProof/>
                <w:webHidden/>
              </w:rPr>
              <w:fldChar w:fldCharType="end"/>
            </w:r>
          </w:hyperlink>
        </w:p>
        <w:p w14:paraId="3C5F51B9" w14:textId="2D08F093"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4" w:history="1">
            <w:r w:rsidR="008E4BC4" w:rsidRPr="008E4BC4">
              <w:rPr>
                <w:rStyle w:val="Hyperlink"/>
                <w:rFonts w:asciiTheme="minorHAnsi" w:hAnsiTheme="minorHAnsi" w:cstheme="minorHAnsi"/>
                <w:noProof/>
                <w:lang w:val="ka-GE"/>
              </w:rPr>
              <w:t>3.</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სათემო ამბულატორიულ ფსიქიატრიულ სერვისებში პაციენტებისთვის მედიკამენტების მიწოდება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_Toc38834424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11</w:t>
            </w:r>
            <w:r w:rsidR="008E4BC4" w:rsidRPr="008E4BC4">
              <w:rPr>
                <w:rFonts w:asciiTheme="minorHAnsi" w:hAnsiTheme="minorHAnsi" w:cstheme="minorHAnsi"/>
                <w:noProof/>
                <w:webHidden/>
              </w:rPr>
              <w:fldChar w:fldCharType="end"/>
            </w:r>
          </w:hyperlink>
        </w:p>
        <w:p w14:paraId="2FCEFD0D" w14:textId="539BD823"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5" w:history="1">
            <w:r w:rsidR="008E4BC4" w:rsidRPr="008E4BC4">
              <w:rPr>
                <w:rStyle w:val="Hyperlink"/>
                <w:rFonts w:asciiTheme="minorHAnsi" w:hAnsiTheme="minorHAnsi" w:cstheme="minorHAnsi"/>
                <w:noProof/>
                <w:lang w:val="ka-GE"/>
              </w:rPr>
              <w:t>4.</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საეჭვო  შემთხვევის დროს ზრუნვის განხორციელება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_Toc38834425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13</w:t>
            </w:r>
            <w:r w:rsidR="008E4BC4" w:rsidRPr="008E4BC4">
              <w:rPr>
                <w:rFonts w:asciiTheme="minorHAnsi" w:hAnsiTheme="minorHAnsi" w:cstheme="minorHAnsi"/>
                <w:noProof/>
                <w:webHidden/>
              </w:rPr>
              <w:fldChar w:fldCharType="end"/>
            </w:r>
          </w:hyperlink>
        </w:p>
        <w:p w14:paraId="32CEA335" w14:textId="646AB27F"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6" w:history="1">
            <w:r w:rsidR="008E4BC4" w:rsidRPr="008E4BC4">
              <w:rPr>
                <w:rStyle w:val="Hyperlink"/>
                <w:rFonts w:asciiTheme="minorHAnsi" w:hAnsiTheme="minorHAnsi" w:cstheme="minorHAnsi"/>
                <w:noProof/>
                <w:lang w:val="ka-GE"/>
              </w:rPr>
              <w:t>5.</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დადასტურებული შემთხვევის დროს ზრუნვის განხორციელება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_Toc38834426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14</w:t>
            </w:r>
            <w:r w:rsidR="008E4BC4" w:rsidRPr="008E4BC4">
              <w:rPr>
                <w:rFonts w:asciiTheme="minorHAnsi" w:hAnsiTheme="minorHAnsi" w:cstheme="minorHAnsi"/>
                <w:noProof/>
                <w:webHidden/>
              </w:rPr>
              <w:fldChar w:fldCharType="end"/>
            </w:r>
          </w:hyperlink>
        </w:p>
        <w:p w14:paraId="3C57E6AB" w14:textId="687379F6"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b/>
              <w:bCs/>
              <w:noProof/>
              <w:lang w:val="en-GB" w:eastAsia="en-GB"/>
            </w:rPr>
          </w:pPr>
          <w:hyperlink w:anchor="_Toc38834427" w:history="1">
            <w:r w:rsidR="008E4BC4" w:rsidRPr="008E4BC4">
              <w:rPr>
                <w:rStyle w:val="Hyperlink"/>
                <w:rFonts w:asciiTheme="minorHAnsi" w:hAnsiTheme="minorHAnsi" w:cstheme="minorHAnsi"/>
                <w:b/>
                <w:bCs/>
                <w:noProof/>
              </w:rPr>
              <w:t>თემზე დაფუძნებული მობილური გუნდი</w:t>
            </w:r>
            <w:r w:rsidR="008E4BC4" w:rsidRPr="008E4BC4">
              <w:rPr>
                <w:rFonts w:asciiTheme="minorHAnsi" w:hAnsiTheme="minorHAnsi" w:cstheme="minorHAnsi"/>
                <w:b/>
                <w:bCs/>
                <w:noProof/>
                <w:webHidden/>
              </w:rPr>
              <w:tab/>
            </w:r>
            <w:r w:rsidR="008E4BC4" w:rsidRPr="008E4BC4">
              <w:rPr>
                <w:rFonts w:asciiTheme="minorHAnsi" w:hAnsiTheme="minorHAnsi" w:cstheme="minorHAnsi"/>
                <w:b/>
                <w:bCs/>
                <w:noProof/>
                <w:webHidden/>
              </w:rPr>
              <w:fldChar w:fldCharType="begin"/>
            </w:r>
            <w:r w:rsidR="008E4BC4" w:rsidRPr="008E4BC4">
              <w:rPr>
                <w:rFonts w:asciiTheme="minorHAnsi" w:hAnsiTheme="minorHAnsi" w:cstheme="minorHAnsi"/>
                <w:b/>
                <w:bCs/>
                <w:noProof/>
                <w:webHidden/>
              </w:rPr>
              <w:instrText xml:space="preserve"> PAGEREF _Toc38834427 \h </w:instrText>
            </w:r>
            <w:r w:rsidR="008E4BC4" w:rsidRPr="008E4BC4">
              <w:rPr>
                <w:rFonts w:asciiTheme="minorHAnsi" w:hAnsiTheme="minorHAnsi" w:cstheme="minorHAnsi"/>
                <w:b/>
                <w:bCs/>
                <w:noProof/>
                <w:webHidden/>
              </w:rPr>
            </w:r>
            <w:r w:rsidR="008E4BC4" w:rsidRPr="008E4BC4">
              <w:rPr>
                <w:rFonts w:asciiTheme="minorHAnsi" w:hAnsiTheme="minorHAnsi" w:cstheme="minorHAnsi"/>
                <w:b/>
                <w:bCs/>
                <w:noProof/>
                <w:webHidden/>
              </w:rPr>
              <w:fldChar w:fldCharType="separate"/>
            </w:r>
            <w:r w:rsidR="008E4BC4" w:rsidRPr="008E4BC4">
              <w:rPr>
                <w:rFonts w:asciiTheme="minorHAnsi" w:hAnsiTheme="minorHAnsi" w:cstheme="minorHAnsi"/>
                <w:b/>
                <w:bCs/>
                <w:noProof/>
                <w:webHidden/>
              </w:rPr>
              <w:t>16</w:t>
            </w:r>
            <w:r w:rsidR="008E4BC4" w:rsidRPr="008E4BC4">
              <w:rPr>
                <w:rFonts w:asciiTheme="minorHAnsi" w:hAnsiTheme="minorHAnsi" w:cstheme="minorHAnsi"/>
                <w:b/>
                <w:bCs/>
                <w:noProof/>
                <w:webHidden/>
              </w:rPr>
              <w:fldChar w:fldCharType="end"/>
            </w:r>
          </w:hyperlink>
        </w:p>
        <w:p w14:paraId="133913BA" w14:textId="487E2D91"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8" w:history="1">
            <w:r w:rsidR="008E4BC4" w:rsidRPr="008E4BC4">
              <w:rPr>
                <w:rStyle w:val="Hyperlink"/>
                <w:rFonts w:asciiTheme="minorHAnsi" w:hAnsiTheme="minorHAnsi" w:cstheme="minorHAnsi"/>
                <w:noProof/>
                <w:lang w:val="ka-GE"/>
              </w:rPr>
              <w:t>6.</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უსაფრთხოების გაძლიერება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_Toc38834428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16</w:t>
            </w:r>
            <w:r w:rsidR="008E4BC4" w:rsidRPr="008E4BC4">
              <w:rPr>
                <w:rFonts w:asciiTheme="minorHAnsi" w:hAnsiTheme="minorHAnsi" w:cstheme="minorHAnsi"/>
                <w:noProof/>
                <w:webHidden/>
              </w:rPr>
              <w:fldChar w:fldCharType="end"/>
            </w:r>
          </w:hyperlink>
        </w:p>
        <w:p w14:paraId="0FB685BD" w14:textId="43F05076"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9" w:history="1">
            <w:r w:rsidR="008E4BC4" w:rsidRPr="008E4BC4">
              <w:rPr>
                <w:rStyle w:val="Hyperlink"/>
                <w:rFonts w:asciiTheme="minorHAnsi" w:hAnsiTheme="minorHAnsi" w:cstheme="minorHAnsi"/>
                <w:noProof/>
                <w:lang w:val="ka-GE"/>
              </w:rPr>
              <w:t>7.</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ვიზიტების დაგეგმვა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_Toc38834429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17</w:t>
            </w:r>
            <w:r w:rsidR="008E4BC4" w:rsidRPr="008E4BC4">
              <w:rPr>
                <w:rFonts w:asciiTheme="minorHAnsi" w:hAnsiTheme="minorHAnsi" w:cstheme="minorHAnsi"/>
                <w:noProof/>
                <w:webHidden/>
              </w:rPr>
              <w:fldChar w:fldCharType="end"/>
            </w:r>
          </w:hyperlink>
        </w:p>
        <w:p w14:paraId="68355BDB" w14:textId="4D0302D6"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30" w:history="1">
            <w:r w:rsidR="008E4BC4" w:rsidRPr="008E4BC4">
              <w:rPr>
                <w:rStyle w:val="Hyperlink"/>
                <w:rFonts w:asciiTheme="minorHAnsi" w:hAnsiTheme="minorHAnsi" w:cstheme="minorHAnsi"/>
                <w:noProof/>
                <w:lang w:val="ka-GE"/>
              </w:rPr>
              <w:t>8.</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მედიკამენტების მიწოდება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_Toc38834430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17</w:t>
            </w:r>
            <w:r w:rsidR="008E4BC4" w:rsidRPr="008E4BC4">
              <w:rPr>
                <w:rFonts w:asciiTheme="minorHAnsi" w:hAnsiTheme="minorHAnsi" w:cstheme="minorHAnsi"/>
                <w:noProof/>
                <w:webHidden/>
              </w:rPr>
              <w:fldChar w:fldCharType="end"/>
            </w:r>
          </w:hyperlink>
        </w:p>
        <w:p w14:paraId="6211C33D" w14:textId="185EA954" w:rsidR="008E4BC4" w:rsidRPr="008E4BC4" w:rsidRDefault="00E77F8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31" w:history="1">
            <w:r w:rsidR="008E4BC4" w:rsidRPr="008E4BC4">
              <w:rPr>
                <w:rStyle w:val="Hyperlink"/>
                <w:rFonts w:asciiTheme="minorHAnsi" w:hAnsiTheme="minorHAnsi" w:cstheme="minorHAnsi"/>
                <w:noProof/>
                <w:lang w:val="ka-GE"/>
              </w:rPr>
              <w:t>9.</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საეჭვო ან/და დადასტურებული შემთხვევების დროს ზრუნვის განხორციელება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_Toc38834431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18</w:t>
            </w:r>
            <w:r w:rsidR="008E4BC4" w:rsidRPr="008E4BC4">
              <w:rPr>
                <w:rFonts w:asciiTheme="minorHAnsi" w:hAnsiTheme="minorHAnsi" w:cstheme="minorHAnsi"/>
                <w:noProof/>
                <w:webHidden/>
              </w:rPr>
              <w:fldChar w:fldCharType="end"/>
            </w:r>
          </w:hyperlink>
        </w:p>
        <w:p w14:paraId="5E7BDD77" w14:textId="5A7075E2"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32" w:history="1">
            <w:r w:rsidR="008E4BC4" w:rsidRPr="008E4BC4">
              <w:rPr>
                <w:rStyle w:val="Hyperlink"/>
                <w:rFonts w:asciiTheme="minorHAnsi" w:hAnsiTheme="minorHAnsi" w:cstheme="minorHAnsi"/>
                <w:noProof/>
                <w:lang w:val="ka-GE"/>
              </w:rPr>
              <w:t>გამოყენებული ლიტერატურა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_Toc38834432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19</w:t>
            </w:r>
            <w:r w:rsidR="008E4BC4" w:rsidRPr="008E4BC4">
              <w:rPr>
                <w:rFonts w:asciiTheme="minorHAnsi" w:hAnsiTheme="minorHAnsi" w:cstheme="minorHAnsi"/>
                <w:noProof/>
                <w:webHidden/>
              </w:rPr>
              <w:fldChar w:fldCharType="end"/>
            </w:r>
          </w:hyperlink>
        </w:p>
        <w:p w14:paraId="50EC040F" w14:textId="592F490D" w:rsidR="008E4BC4" w:rsidRPr="008E4BC4" w:rsidRDefault="00E77F8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33" w:history="1">
            <w:r w:rsidR="008E4BC4" w:rsidRPr="008E4BC4">
              <w:rPr>
                <w:rStyle w:val="Hyperlink"/>
                <w:rFonts w:asciiTheme="minorHAnsi" w:hAnsiTheme="minorHAnsi" w:cstheme="minorHAnsi"/>
                <w:noProof/>
                <w:lang w:val="ka-GE"/>
              </w:rPr>
              <w:t>პროტოკოლის დანერგვისთვის საჭირო რესურსი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_Toc38834433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20</w:t>
            </w:r>
            <w:r w:rsidR="008E4BC4" w:rsidRPr="008E4BC4">
              <w:rPr>
                <w:rFonts w:asciiTheme="minorHAnsi" w:hAnsiTheme="minorHAnsi" w:cstheme="minorHAnsi"/>
                <w:noProof/>
                <w:webHidden/>
              </w:rPr>
              <w:fldChar w:fldCharType="end"/>
            </w:r>
          </w:hyperlink>
        </w:p>
        <w:p w14:paraId="4E5FC73D" w14:textId="70AFCB83" w:rsidR="000E3503" w:rsidRPr="00721E47" w:rsidRDefault="000E3503" w:rsidP="008E4BC4">
          <w:pPr>
            <w:tabs>
              <w:tab w:val="left" w:pos="284"/>
            </w:tabs>
            <w:spacing w:line="276" w:lineRule="auto"/>
            <w:jc w:val="both"/>
            <w:rPr>
              <w:rFonts w:asciiTheme="minorHAnsi" w:hAnsiTheme="minorHAnsi" w:cstheme="minorHAnsi"/>
              <w:sz w:val="22"/>
              <w:szCs w:val="22"/>
            </w:rPr>
          </w:pPr>
          <w:r w:rsidRPr="008E4BC4">
            <w:rPr>
              <w:rFonts w:asciiTheme="minorHAnsi" w:hAnsiTheme="minorHAnsi" w:cstheme="minorHAnsi"/>
              <w:noProof/>
              <w:color w:val="0070C0"/>
              <w:sz w:val="24"/>
              <w:szCs w:val="24"/>
            </w:rPr>
            <w:fldChar w:fldCharType="end"/>
          </w:r>
        </w:p>
      </w:sdtContent>
    </w:sdt>
    <w:p w14:paraId="7F6F614E" w14:textId="77777777" w:rsidR="000E3503" w:rsidRPr="000E3503" w:rsidRDefault="000E3503" w:rsidP="003453EE">
      <w:pPr>
        <w:spacing w:line="276" w:lineRule="auto"/>
      </w:pPr>
    </w:p>
    <w:p w14:paraId="58BDAD6E" w14:textId="77777777" w:rsidR="006B26B5" w:rsidRPr="00CD649D" w:rsidRDefault="006B26B5" w:rsidP="003453EE">
      <w:pPr>
        <w:spacing w:line="276" w:lineRule="auto"/>
        <w:jc w:val="both"/>
        <w:rPr>
          <w:rFonts w:asciiTheme="majorHAnsi" w:hAnsiTheme="majorHAnsi" w:cstheme="majorHAnsi"/>
          <w:i/>
          <w:lang w:val="ka-GE"/>
        </w:rPr>
      </w:pPr>
    </w:p>
    <w:p w14:paraId="290D78E2" w14:textId="77777777" w:rsidR="003453EE" w:rsidRDefault="003453EE" w:rsidP="003453EE">
      <w:pPr>
        <w:spacing w:after="160" w:line="276" w:lineRule="auto"/>
        <w:rPr>
          <w:rFonts w:asciiTheme="majorHAnsi" w:eastAsiaTheme="majorEastAsia" w:hAnsiTheme="majorHAnsi" w:cstheme="majorHAnsi"/>
          <w:color w:val="2E74B5" w:themeColor="accent1" w:themeShade="BF"/>
        </w:rPr>
      </w:pPr>
      <w:r>
        <w:rPr>
          <w:rFonts w:cstheme="majorHAnsi"/>
        </w:rPr>
        <w:br w:type="page"/>
      </w:r>
    </w:p>
    <w:p w14:paraId="56009D7D" w14:textId="77777777" w:rsidR="008E4BC4" w:rsidRPr="008E4BC4" w:rsidRDefault="008E4BC4" w:rsidP="008E4BC4">
      <w:pPr>
        <w:keepNext/>
        <w:keepLines/>
        <w:spacing w:line="360" w:lineRule="auto"/>
        <w:ind w:right="-97"/>
        <w:outlineLvl w:val="1"/>
        <w:rPr>
          <w:rFonts w:ascii="Calibri" w:hAnsi="Calibri" w:cs="Calibri"/>
          <w:b/>
          <w:sz w:val="24"/>
          <w:szCs w:val="24"/>
        </w:rPr>
      </w:pPr>
      <w:bookmarkStart w:id="1" w:name="_Toc38423959"/>
      <w:bookmarkStart w:id="2" w:name="_Toc38834414"/>
      <w:bookmarkStart w:id="3" w:name="_Hlk38420075"/>
      <w:r w:rsidRPr="008E4BC4">
        <w:rPr>
          <w:rFonts w:ascii="Calibri" w:hAnsi="Calibri" w:cs="Calibri"/>
          <w:b/>
          <w:sz w:val="24"/>
          <w:szCs w:val="24"/>
        </w:rPr>
        <w:lastRenderedPageBreak/>
        <w:t>პროტოკოლით მოცული კლინიკური მდგომარეობები და ჩარევები</w:t>
      </w:r>
      <w:bookmarkEnd w:id="1"/>
      <w:bookmarkEnd w:id="2"/>
    </w:p>
    <w:p w14:paraId="70A69D7F" w14:textId="77777777" w:rsidR="008E4BC4" w:rsidRPr="008E4BC4" w:rsidRDefault="008E4BC4" w:rsidP="008E4BC4">
      <w:pPr>
        <w:spacing w:after="200" w:line="276" w:lineRule="auto"/>
        <w:rPr>
          <w:rFonts w:ascii="Calibri" w:hAnsi="Calibri"/>
          <w:sz w:val="22"/>
          <w:szCs w:val="22"/>
        </w:rPr>
      </w:pPr>
    </w:p>
    <w:tbl>
      <w:tblPr>
        <w:tblW w:w="960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05"/>
        <w:gridCol w:w="3444"/>
        <w:gridCol w:w="5257"/>
      </w:tblGrid>
      <w:tr w:rsidR="008E4BC4" w:rsidRPr="008E4BC4" w14:paraId="47BED742" w14:textId="77777777" w:rsidTr="00517C3B">
        <w:tc>
          <w:tcPr>
            <w:tcW w:w="379" w:type="dxa"/>
            <w:shd w:val="clear" w:color="auto" w:fill="4F81BD"/>
          </w:tcPr>
          <w:p w14:paraId="42F51037"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p>
        </w:tc>
        <w:tc>
          <w:tcPr>
            <w:tcW w:w="3557" w:type="dxa"/>
            <w:shd w:val="clear" w:color="auto" w:fill="4F81BD"/>
          </w:tcPr>
          <w:p w14:paraId="4E7BEA37"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r w:rsidRPr="008E4BC4">
              <w:rPr>
                <w:rFonts w:ascii="Calibri" w:hAnsi="Calibri" w:cs="Calibri"/>
                <w:b/>
                <w:bCs/>
                <w:color w:val="FFFFFF"/>
                <w:sz w:val="24"/>
                <w:szCs w:val="24"/>
              </w:rPr>
              <w:t>დასახელება</w:t>
            </w:r>
          </w:p>
        </w:tc>
        <w:tc>
          <w:tcPr>
            <w:tcW w:w="5670" w:type="dxa"/>
            <w:shd w:val="clear" w:color="auto" w:fill="4F81BD"/>
          </w:tcPr>
          <w:p w14:paraId="02D530D4"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r w:rsidRPr="008E4BC4">
              <w:rPr>
                <w:rFonts w:ascii="Calibri" w:hAnsi="Calibri" w:cs="Calibri"/>
                <w:b/>
                <w:bCs/>
                <w:color w:val="FFFFFF"/>
                <w:sz w:val="24"/>
                <w:szCs w:val="24"/>
              </w:rPr>
              <w:t>კოდი</w:t>
            </w:r>
          </w:p>
        </w:tc>
      </w:tr>
      <w:tr w:rsidR="008E4BC4" w:rsidRPr="008E4BC4" w14:paraId="44AD7F26" w14:textId="77777777" w:rsidTr="00517C3B">
        <w:tc>
          <w:tcPr>
            <w:tcW w:w="379" w:type="dxa"/>
            <w:tcBorders>
              <w:top w:val="single" w:sz="8" w:space="0" w:color="4F81BD"/>
              <w:left w:val="single" w:sz="8" w:space="0" w:color="4F81BD"/>
              <w:bottom w:val="single" w:sz="8" w:space="0" w:color="4F81BD"/>
            </w:tcBorders>
          </w:tcPr>
          <w:p w14:paraId="7F54D930" w14:textId="77777777" w:rsidR="008E4BC4" w:rsidRPr="008E4BC4" w:rsidRDefault="008E4BC4" w:rsidP="008E4BC4">
            <w:pPr>
              <w:spacing w:line="360" w:lineRule="auto"/>
              <w:ind w:right="-682" w:firstLine="567"/>
              <w:contextualSpacing/>
              <w:jc w:val="both"/>
              <w:rPr>
                <w:rFonts w:ascii="Calibri" w:hAnsi="Calibri" w:cs="Calibri"/>
                <w:b/>
                <w:bCs/>
                <w:sz w:val="24"/>
                <w:szCs w:val="24"/>
              </w:rPr>
            </w:pPr>
            <w:r w:rsidRPr="008E4BC4">
              <w:rPr>
                <w:rFonts w:ascii="Calibri" w:hAnsi="Calibri" w:cs="Calibri"/>
                <w:b/>
                <w:bCs/>
                <w:sz w:val="24"/>
                <w:szCs w:val="24"/>
              </w:rPr>
              <w:t>1</w:t>
            </w:r>
          </w:p>
        </w:tc>
        <w:tc>
          <w:tcPr>
            <w:tcW w:w="3557" w:type="dxa"/>
            <w:tcBorders>
              <w:top w:val="single" w:sz="8" w:space="0" w:color="4F81BD"/>
              <w:bottom w:val="single" w:sz="8" w:space="0" w:color="4F81BD"/>
            </w:tcBorders>
          </w:tcPr>
          <w:p w14:paraId="751D11F3" w14:textId="77777777" w:rsidR="008E4BC4" w:rsidRPr="008E4BC4" w:rsidRDefault="008E4BC4" w:rsidP="008E4BC4">
            <w:pPr>
              <w:spacing w:line="360" w:lineRule="auto"/>
              <w:ind w:right="318"/>
              <w:contextualSpacing/>
              <w:jc w:val="both"/>
              <w:rPr>
                <w:rFonts w:ascii="Calibri" w:hAnsi="Calibri" w:cs="Calibri"/>
                <w:sz w:val="24"/>
                <w:szCs w:val="24"/>
                <w:lang w:val="ka-GE"/>
              </w:rPr>
            </w:pPr>
            <w:r w:rsidRPr="008E4BC4">
              <w:rPr>
                <w:rFonts w:ascii="Calibri" w:hAnsi="Calibri" w:cs="Calibri"/>
                <w:sz w:val="24"/>
                <w:szCs w:val="24"/>
                <w:lang w:val="ka-GE"/>
              </w:rPr>
              <w:t>კლინიკური მდგომარეობის დასახელება</w:t>
            </w:r>
          </w:p>
        </w:tc>
        <w:tc>
          <w:tcPr>
            <w:tcW w:w="5670" w:type="dxa"/>
            <w:tcBorders>
              <w:top w:val="single" w:sz="8" w:space="0" w:color="4F81BD"/>
              <w:bottom w:val="single" w:sz="8" w:space="0" w:color="4F81BD"/>
              <w:right w:val="single" w:sz="8" w:space="0" w:color="4F81BD"/>
            </w:tcBorders>
          </w:tcPr>
          <w:p w14:paraId="77469FDE" w14:textId="77777777" w:rsidR="008E4BC4" w:rsidRPr="008E4BC4" w:rsidRDefault="008E4BC4" w:rsidP="008E4BC4">
            <w:pPr>
              <w:numPr>
                <w:ilvl w:val="0"/>
                <w:numId w:val="23"/>
              </w:numPr>
              <w:tabs>
                <w:tab w:val="left" w:pos="240"/>
                <w:tab w:val="left" w:pos="450"/>
              </w:tabs>
              <w:spacing w:after="200" w:line="360" w:lineRule="auto"/>
              <w:ind w:left="0" w:right="318" w:firstLine="46"/>
              <w:contextualSpacing/>
              <w:jc w:val="both"/>
              <w:rPr>
                <w:rFonts w:ascii="Calibri" w:hAnsi="Calibri" w:cs="Calibri"/>
                <w:sz w:val="24"/>
                <w:szCs w:val="24"/>
              </w:rPr>
            </w:pPr>
            <w:r w:rsidRPr="008E4BC4">
              <w:rPr>
                <w:rFonts w:ascii="Calibri" w:hAnsi="Calibri" w:cs="Calibri"/>
                <w:sz w:val="24"/>
                <w:szCs w:val="24"/>
              </w:rPr>
              <w:t>F</w:t>
            </w:r>
            <w:r w:rsidRPr="008E4BC4">
              <w:rPr>
                <w:rFonts w:ascii="Calibri" w:hAnsi="Calibri" w:cs="Calibri"/>
                <w:sz w:val="24"/>
                <w:szCs w:val="24"/>
                <w:lang w:val="ka-GE"/>
              </w:rPr>
              <w:t>00-99</w:t>
            </w:r>
            <w:r w:rsidRPr="008E4BC4">
              <w:rPr>
                <w:rFonts w:ascii="Calibri" w:hAnsi="Calibri" w:cs="Calibri"/>
                <w:sz w:val="24"/>
                <w:szCs w:val="24"/>
              </w:rPr>
              <w:tab/>
              <w:t xml:space="preserve">(ICD 10) ფსიქიკური ან ქცევითი </w:t>
            </w:r>
            <w:r w:rsidRPr="008E4BC4">
              <w:rPr>
                <w:rFonts w:ascii="Calibri" w:hAnsi="Calibri" w:cs="Calibri"/>
                <w:sz w:val="24"/>
                <w:szCs w:val="24"/>
                <w:lang w:val="ka-GE"/>
              </w:rPr>
              <w:t>აშლილობები</w:t>
            </w:r>
          </w:p>
          <w:p w14:paraId="6B700CF2" w14:textId="77777777" w:rsidR="008E4BC4" w:rsidRPr="008E4BC4" w:rsidRDefault="008E4BC4" w:rsidP="008E4BC4">
            <w:pPr>
              <w:tabs>
                <w:tab w:val="left" w:pos="240"/>
                <w:tab w:val="left" w:pos="450"/>
              </w:tabs>
              <w:spacing w:line="360" w:lineRule="auto"/>
              <w:ind w:right="318" w:firstLine="46"/>
              <w:contextualSpacing/>
              <w:jc w:val="both"/>
              <w:rPr>
                <w:rFonts w:ascii="Calibri" w:hAnsi="Calibri" w:cs="Calibri"/>
                <w:sz w:val="24"/>
                <w:szCs w:val="24"/>
                <w:lang w:val="ka-GE"/>
              </w:rPr>
            </w:pPr>
          </w:p>
        </w:tc>
      </w:tr>
      <w:tr w:rsidR="008E4BC4" w:rsidRPr="008E4BC4" w14:paraId="6015A4BD" w14:textId="77777777" w:rsidTr="00517C3B">
        <w:tc>
          <w:tcPr>
            <w:tcW w:w="379" w:type="dxa"/>
          </w:tcPr>
          <w:p w14:paraId="4EF3A98C" w14:textId="77777777" w:rsidR="008E4BC4" w:rsidRPr="008E4BC4" w:rsidRDefault="008E4BC4" w:rsidP="008E4BC4">
            <w:pPr>
              <w:spacing w:line="360" w:lineRule="auto"/>
              <w:ind w:right="-682" w:firstLine="567"/>
              <w:contextualSpacing/>
              <w:jc w:val="both"/>
              <w:rPr>
                <w:rFonts w:ascii="Calibri" w:hAnsi="Calibri" w:cs="Calibri"/>
                <w:b/>
                <w:bCs/>
                <w:sz w:val="24"/>
                <w:szCs w:val="24"/>
              </w:rPr>
            </w:pPr>
            <w:r w:rsidRPr="008E4BC4">
              <w:rPr>
                <w:rFonts w:ascii="Calibri" w:hAnsi="Calibri" w:cs="Calibri"/>
                <w:b/>
                <w:bCs/>
                <w:sz w:val="24"/>
                <w:szCs w:val="24"/>
              </w:rPr>
              <w:t>2</w:t>
            </w:r>
          </w:p>
        </w:tc>
        <w:tc>
          <w:tcPr>
            <w:tcW w:w="3557" w:type="dxa"/>
          </w:tcPr>
          <w:p w14:paraId="74BC4A68" w14:textId="77777777" w:rsidR="008E4BC4" w:rsidRPr="008E4BC4" w:rsidRDefault="008E4BC4" w:rsidP="008E4BC4">
            <w:pPr>
              <w:spacing w:line="360" w:lineRule="auto"/>
              <w:ind w:right="176" w:firstLine="46"/>
              <w:contextualSpacing/>
              <w:jc w:val="both"/>
              <w:rPr>
                <w:rFonts w:ascii="Calibri" w:hAnsi="Calibri" w:cs="Calibri"/>
                <w:sz w:val="24"/>
                <w:szCs w:val="24"/>
              </w:rPr>
            </w:pPr>
            <w:r w:rsidRPr="008E4BC4">
              <w:rPr>
                <w:rFonts w:ascii="Calibri" w:hAnsi="Calibri" w:cs="Calibri"/>
                <w:sz w:val="24"/>
                <w:szCs w:val="24"/>
              </w:rPr>
              <w:t>ჩარევის/ინტერვენციის დასახელება</w:t>
            </w:r>
          </w:p>
        </w:tc>
        <w:tc>
          <w:tcPr>
            <w:tcW w:w="5670" w:type="dxa"/>
          </w:tcPr>
          <w:p w14:paraId="767F5CDB"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კლინიკური გამოკვლევა</w:t>
            </w:r>
          </w:p>
          <w:p w14:paraId="0F1A3F1D"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AAF899 სხვა ფსიქოლოგიური გამოკვლევა</w:t>
            </w:r>
          </w:p>
          <w:p w14:paraId="7CF3F141"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ფსიქოფარმაკოთერაპია</w:t>
            </w:r>
          </w:p>
          <w:p w14:paraId="357B53E2"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R4R140 ფსიქოთერაპია</w:t>
            </w:r>
          </w:p>
          <w:p w14:paraId="574DD5F3"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rPr>
            </w:pPr>
            <w:r w:rsidRPr="008E4BC4">
              <w:rPr>
                <w:rFonts w:ascii="Calibri" w:hAnsi="Calibri" w:cs="Calibri"/>
                <w:sz w:val="24"/>
                <w:szCs w:val="24"/>
                <w:lang w:val="ka-GE"/>
              </w:rPr>
              <w:t>ZYZX80 კლინიკური დაკვირვება და შემდგომი მეთვალყურეობა</w:t>
            </w:r>
          </w:p>
        </w:tc>
      </w:tr>
    </w:tbl>
    <w:p w14:paraId="395DE238" w14:textId="77777777" w:rsidR="008E4BC4" w:rsidRPr="008E4BC4" w:rsidRDefault="008E4BC4" w:rsidP="008E4BC4">
      <w:pPr>
        <w:spacing w:line="360" w:lineRule="auto"/>
        <w:ind w:right="-682" w:firstLine="567"/>
        <w:contextualSpacing/>
        <w:jc w:val="both"/>
        <w:rPr>
          <w:rFonts w:ascii="Calibri" w:hAnsi="Calibri" w:cs="Calibri"/>
          <w:b/>
          <w:sz w:val="24"/>
          <w:szCs w:val="24"/>
        </w:rPr>
      </w:pPr>
    </w:p>
    <w:p w14:paraId="61BC45F9"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4" w:name="_Toc38423960"/>
      <w:bookmarkStart w:id="5" w:name="_Toc38834415"/>
      <w:r w:rsidRPr="008E4BC4">
        <w:rPr>
          <w:rFonts w:ascii="Calibri" w:hAnsi="Calibri" w:cs="Calibri"/>
          <w:b/>
          <w:sz w:val="24"/>
          <w:szCs w:val="24"/>
        </w:rPr>
        <w:t>პროტოკოლის შემუშავების მეთოდოლოგია</w:t>
      </w:r>
      <w:bookmarkEnd w:id="4"/>
      <w:bookmarkEnd w:id="5"/>
    </w:p>
    <w:p w14:paraId="0ED5542D" w14:textId="61266139" w:rsidR="008E4BC4" w:rsidRPr="008E4BC4" w:rsidRDefault="00784EAB" w:rsidP="008E4BC4">
      <w:pPr>
        <w:spacing w:line="360" w:lineRule="auto"/>
        <w:ind w:firstLine="567"/>
        <w:jc w:val="both"/>
        <w:rPr>
          <w:rFonts w:ascii="Calibri" w:hAnsi="Calibri" w:cs="Calibri"/>
          <w:sz w:val="24"/>
          <w:szCs w:val="24"/>
        </w:rPr>
      </w:pPr>
      <w:bookmarkStart w:id="6" w:name="_Hlk38837058"/>
      <w:r>
        <w:rPr>
          <w:rFonts w:ascii="Calibri" w:hAnsi="Calibri" w:cs="Calibri"/>
          <w:sz w:val="24"/>
          <w:szCs w:val="24"/>
          <w:lang w:val="ka-GE"/>
        </w:rPr>
        <w:t>პროტკოლი მომზადდა</w:t>
      </w:r>
      <w:r w:rsidRPr="00784EAB">
        <w:rPr>
          <w:rFonts w:ascii="Calibri" w:hAnsi="Calibri" w:cs="Calibri"/>
          <w:sz w:val="24"/>
          <w:szCs w:val="24"/>
        </w:rPr>
        <w:t xml:space="preserve"> გაეროს განვითარების პროგრამის (UNDP) მხარდაჭერით, საქართველოს ფსიქიატრთა საზოგადოების სამუშაო ჯგუფის მიერ. </w:t>
      </w:r>
      <w:r w:rsidR="008E4BC4" w:rsidRPr="008E4BC4">
        <w:rPr>
          <w:rFonts w:ascii="Calibri" w:hAnsi="Calibri" w:cs="Calibri"/>
          <w:sz w:val="24"/>
          <w:szCs w:val="24"/>
        </w:rPr>
        <w:t>პროტოკოლ</w:t>
      </w:r>
      <w:r>
        <w:rPr>
          <w:rFonts w:ascii="Calibri" w:hAnsi="Calibri" w:cs="Calibri"/>
          <w:sz w:val="24"/>
          <w:szCs w:val="24"/>
          <w:lang w:val="ka-GE"/>
        </w:rPr>
        <w:t xml:space="preserve">ში შესული რეკომენდაციები </w:t>
      </w:r>
      <w:r w:rsidR="008E4BC4" w:rsidRPr="008E4BC4">
        <w:rPr>
          <w:rFonts w:ascii="Calibri" w:hAnsi="Calibri" w:cs="Calibri"/>
          <w:sz w:val="24"/>
          <w:szCs w:val="24"/>
        </w:rPr>
        <w:t>შემუშავებულია</w:t>
      </w:r>
      <w:r w:rsidR="008E4BC4" w:rsidRPr="008E4BC4">
        <w:rPr>
          <w:rFonts w:ascii="Calibri" w:hAnsi="Calibri" w:cs="Calibri"/>
          <w:sz w:val="24"/>
          <w:szCs w:val="24"/>
          <w:lang w:val="ka-GE"/>
        </w:rPr>
        <w:t xml:space="preserve"> </w:t>
      </w:r>
      <w:bookmarkStart w:id="7" w:name="_Hlk38836650"/>
      <w:r w:rsidR="008E4BC4" w:rsidRPr="008E4BC4">
        <w:rPr>
          <w:rFonts w:ascii="Calibri" w:hAnsi="Calibri" w:cs="Calibri"/>
          <w:sz w:val="24"/>
          <w:szCs w:val="24"/>
          <w:lang w:val="ka-GE"/>
        </w:rPr>
        <w:t>მსოფლიო ჯანდაცვის ორგანიზაციის (The World Health Organization</w:t>
      </w:r>
      <w:r w:rsidR="008E4BC4" w:rsidRPr="008E4BC4">
        <w:rPr>
          <w:rFonts w:ascii="Calibri" w:hAnsi="Calibri" w:cs="Calibri"/>
          <w:sz w:val="24"/>
          <w:szCs w:val="24"/>
        </w:rPr>
        <w:t>)</w:t>
      </w:r>
      <w:r w:rsidR="008E4BC4" w:rsidRPr="008E4BC4">
        <w:rPr>
          <w:rFonts w:ascii="Calibri" w:hAnsi="Calibri" w:cs="Calibri"/>
          <w:sz w:val="24"/>
          <w:szCs w:val="24"/>
          <w:lang w:val="ka-GE"/>
        </w:rPr>
        <w:t xml:space="preserve">, </w:t>
      </w:r>
      <w:r w:rsidR="008E4BC4" w:rsidRPr="008E4BC4">
        <w:rPr>
          <w:rFonts w:ascii="Calibri" w:hAnsi="Calibri" w:cs="Calibri"/>
          <w:sz w:val="24"/>
          <w:szCs w:val="24"/>
        </w:rPr>
        <w:t xml:space="preserve"> დიდი ბრიტანეთის </w:t>
      </w:r>
      <w:r w:rsidR="008E4BC4" w:rsidRPr="008E4BC4">
        <w:rPr>
          <w:rFonts w:ascii="Calibri" w:hAnsi="Calibri" w:cs="Calibri"/>
          <w:sz w:val="24"/>
          <w:szCs w:val="24"/>
          <w:lang w:val="ka-GE"/>
        </w:rPr>
        <w:t>ფსიქიატრთა სამეფო კოლეჯის (Royal College of Psychiatrists</w:t>
      </w:r>
      <w:r w:rsidR="008E4BC4" w:rsidRPr="008E4BC4">
        <w:rPr>
          <w:rFonts w:ascii="Calibri" w:hAnsi="Calibri" w:cs="Calibri"/>
          <w:sz w:val="24"/>
          <w:szCs w:val="24"/>
        </w:rPr>
        <w:t xml:space="preserve">), </w:t>
      </w:r>
      <w:r w:rsidR="008E4BC4" w:rsidRPr="008E4BC4">
        <w:rPr>
          <w:rFonts w:ascii="Calibri" w:hAnsi="Calibri" w:cs="Calibri"/>
          <w:sz w:val="24"/>
          <w:szCs w:val="24"/>
          <w:lang w:val="ka-GE"/>
        </w:rPr>
        <w:t>იტალიის ფსიქიატრთა საზოგადოების (</w:t>
      </w:r>
      <w:r w:rsidR="008E4BC4" w:rsidRPr="008E4BC4">
        <w:rPr>
          <w:rFonts w:ascii="Calibri" w:hAnsi="Calibri" w:cs="Calibri"/>
          <w:sz w:val="24"/>
          <w:szCs w:val="24"/>
        </w:rPr>
        <w:t xml:space="preserve">Italian Society of Psychiatry),  </w:t>
      </w:r>
      <w:r w:rsidR="008E4BC4" w:rsidRPr="008E4BC4">
        <w:rPr>
          <w:rFonts w:ascii="Calibri" w:hAnsi="Calibri" w:cs="Calibri"/>
          <w:sz w:val="24"/>
          <w:szCs w:val="24"/>
          <w:lang w:val="ka-GE"/>
        </w:rPr>
        <w:t xml:space="preserve">აშშ დაავადებათა კონტროლისა და პრევენციის ცენტის </w:t>
      </w:r>
      <w:r w:rsidR="008E4BC4" w:rsidRPr="008E4BC4">
        <w:rPr>
          <w:rFonts w:ascii="Calibri" w:hAnsi="Calibri" w:cs="Calibri"/>
          <w:sz w:val="24"/>
          <w:szCs w:val="24"/>
        </w:rPr>
        <w:t xml:space="preserve">(The Centers for Disease Control and Prevention, US) ანალოგიური </w:t>
      </w:r>
      <w:r w:rsidR="00D73DE0">
        <w:rPr>
          <w:rFonts w:ascii="Calibri" w:hAnsi="Calibri" w:cs="Calibri"/>
          <w:sz w:val="24"/>
          <w:szCs w:val="24"/>
          <w:lang w:val="ka-GE"/>
        </w:rPr>
        <w:t xml:space="preserve">სტანდარტების, </w:t>
      </w:r>
      <w:r w:rsidR="008E4BC4" w:rsidRPr="008E4BC4">
        <w:rPr>
          <w:rFonts w:ascii="Calibri" w:hAnsi="Calibri" w:cs="Calibri"/>
          <w:sz w:val="24"/>
          <w:szCs w:val="24"/>
          <w:lang w:val="ka-GE"/>
        </w:rPr>
        <w:t xml:space="preserve">სათემო სერვისებში ჩართული ექსპერტების </w:t>
      </w:r>
      <w:r w:rsidR="00D73DE0" w:rsidRPr="008E4BC4">
        <w:rPr>
          <w:rFonts w:ascii="Calibri" w:hAnsi="Calibri" w:cs="Calibri"/>
          <w:sz w:val="24"/>
          <w:szCs w:val="24"/>
          <w:lang w:val="ka-GE"/>
        </w:rPr>
        <w:t>რეკომენდაციების</w:t>
      </w:r>
      <w:r w:rsidR="00D73DE0">
        <w:rPr>
          <w:rFonts w:ascii="Calibri" w:hAnsi="Calibri" w:cs="Calibri"/>
          <w:sz w:val="24"/>
          <w:szCs w:val="24"/>
          <w:lang w:val="ka-GE"/>
        </w:rPr>
        <w:t xml:space="preserve">ა </w:t>
      </w:r>
      <w:r w:rsidR="008E4BC4" w:rsidRPr="008E4BC4">
        <w:rPr>
          <w:rFonts w:ascii="Calibri" w:hAnsi="Calibri" w:cs="Calibri"/>
          <w:sz w:val="24"/>
          <w:szCs w:val="24"/>
        </w:rPr>
        <w:t xml:space="preserve">და </w:t>
      </w:r>
      <w:r w:rsidR="00D73DE0" w:rsidRPr="008E4BC4">
        <w:rPr>
          <w:rFonts w:ascii="Calibri" w:hAnsi="Calibri" w:cs="Calibri"/>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მარტის 01-119/ო ბრძანების საფუძველზე</w:t>
      </w:r>
      <w:r w:rsidR="008E4BC4" w:rsidRPr="008E4BC4">
        <w:rPr>
          <w:rFonts w:ascii="Calibri" w:hAnsi="Calibri" w:cs="Calibri"/>
          <w:sz w:val="24"/>
          <w:szCs w:val="24"/>
          <w:lang w:val="ka-GE"/>
        </w:rPr>
        <w:t xml:space="preserve"> </w:t>
      </w:r>
    </w:p>
    <w:bookmarkEnd w:id="6"/>
    <w:bookmarkEnd w:id="7"/>
    <w:p w14:paraId="290AF959"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p>
    <w:p w14:paraId="250C8B3F" w14:textId="77777777" w:rsidR="008E4BC4" w:rsidRPr="008E4BC4" w:rsidRDefault="008E4BC4" w:rsidP="00D73DE0">
      <w:pPr>
        <w:keepNext/>
        <w:keepLines/>
        <w:spacing w:line="360" w:lineRule="auto"/>
        <w:ind w:firstLine="567"/>
        <w:jc w:val="both"/>
        <w:outlineLvl w:val="1"/>
        <w:rPr>
          <w:rFonts w:ascii="Calibri" w:hAnsi="Calibri" w:cs="Calibri"/>
          <w:b/>
          <w:sz w:val="24"/>
          <w:szCs w:val="24"/>
        </w:rPr>
      </w:pPr>
      <w:bookmarkStart w:id="8" w:name="_Toc38423961"/>
      <w:bookmarkStart w:id="9" w:name="_Toc38834416"/>
      <w:r w:rsidRPr="008E4BC4">
        <w:rPr>
          <w:rFonts w:ascii="Calibri" w:hAnsi="Calibri" w:cs="Calibri"/>
          <w:b/>
          <w:sz w:val="24"/>
          <w:szCs w:val="24"/>
        </w:rPr>
        <w:t>პროტოკოლის მიზანი</w:t>
      </w:r>
      <w:bookmarkEnd w:id="8"/>
      <w:bookmarkEnd w:id="9"/>
    </w:p>
    <w:p w14:paraId="6D46C767" w14:textId="77777777" w:rsidR="008E4BC4" w:rsidRPr="008E4BC4" w:rsidRDefault="008E4BC4" w:rsidP="00D73DE0">
      <w:pPr>
        <w:spacing w:after="200" w:line="360" w:lineRule="auto"/>
        <w:ind w:firstLine="567"/>
        <w:jc w:val="both"/>
        <w:rPr>
          <w:rFonts w:ascii="Calibri" w:hAnsi="Calibri" w:cs="Calibri"/>
          <w:color w:val="000000"/>
          <w:sz w:val="24"/>
          <w:szCs w:val="24"/>
          <w:lang w:val="ka-GE"/>
        </w:rPr>
      </w:pPr>
      <w:r w:rsidRPr="008E4BC4">
        <w:rPr>
          <w:rFonts w:ascii="Calibri" w:hAnsi="Calibri" w:cs="Calibri"/>
          <w:color w:val="000000"/>
          <w:sz w:val="24"/>
          <w:szCs w:val="24"/>
          <w:lang w:val="ka-GE"/>
        </w:rPr>
        <w:t xml:space="preserve">პროტოკოლის მიზანია ფსიქიკური ჯანმრთელობის სტაციონარგარეთა სერვისებში </w:t>
      </w:r>
      <w:r w:rsidRPr="008E4BC4">
        <w:rPr>
          <w:rFonts w:ascii="Calibri" w:hAnsi="Calibri" w:cs="Calibri"/>
          <w:color w:val="000000"/>
          <w:sz w:val="24"/>
          <w:szCs w:val="24"/>
        </w:rPr>
        <w:t xml:space="preserve">COVID 19 </w:t>
      </w:r>
      <w:r w:rsidRPr="008E4BC4">
        <w:rPr>
          <w:rFonts w:ascii="Calibri" w:hAnsi="Calibri" w:cs="Calibri"/>
          <w:color w:val="000000"/>
          <w:sz w:val="24"/>
          <w:szCs w:val="24"/>
          <w:lang w:val="ka-GE"/>
        </w:rPr>
        <w:t>პრევენციისა და ფსიქიკური და ქცევითი აშლილობის მქონე პაციენტების უსაფრთხო მართვის უზრუნველყოფისთვის</w:t>
      </w:r>
      <w:r w:rsidRPr="008E4BC4">
        <w:rPr>
          <w:rFonts w:ascii="Calibri" w:hAnsi="Calibri" w:cs="Calibri"/>
          <w:color w:val="000000"/>
          <w:sz w:val="24"/>
          <w:szCs w:val="24"/>
        </w:rPr>
        <w:t xml:space="preserve"> </w:t>
      </w:r>
      <w:r w:rsidRPr="008E4BC4">
        <w:rPr>
          <w:rFonts w:ascii="Calibri" w:hAnsi="Calibri" w:cs="Calibri"/>
          <w:color w:val="000000"/>
          <w:sz w:val="24"/>
          <w:szCs w:val="24"/>
          <w:lang w:val="ka-GE"/>
        </w:rPr>
        <w:t>რეკომნდაციების შემუშავება.</w:t>
      </w:r>
    </w:p>
    <w:p w14:paraId="4F5C9A40" w14:textId="77777777" w:rsidR="008E4BC4" w:rsidRPr="008E4BC4" w:rsidRDefault="008E4BC4" w:rsidP="00D73DE0">
      <w:pPr>
        <w:keepNext/>
        <w:keepLines/>
        <w:spacing w:line="360" w:lineRule="auto"/>
        <w:ind w:firstLine="567"/>
        <w:jc w:val="both"/>
        <w:outlineLvl w:val="1"/>
        <w:rPr>
          <w:rFonts w:ascii="Calibri" w:hAnsi="Calibri" w:cs="Calibri"/>
          <w:b/>
          <w:sz w:val="24"/>
          <w:szCs w:val="24"/>
        </w:rPr>
      </w:pPr>
      <w:bookmarkStart w:id="10" w:name="_Toc38423962"/>
      <w:bookmarkStart w:id="11" w:name="_Toc38834417"/>
      <w:r w:rsidRPr="008E4BC4">
        <w:rPr>
          <w:rFonts w:ascii="Calibri" w:hAnsi="Calibri" w:cs="Calibri"/>
          <w:b/>
          <w:sz w:val="24"/>
          <w:szCs w:val="24"/>
        </w:rPr>
        <w:lastRenderedPageBreak/>
        <w:t>სამიზნე ჯგუფი</w:t>
      </w:r>
      <w:bookmarkEnd w:id="10"/>
      <w:bookmarkEnd w:id="11"/>
    </w:p>
    <w:p w14:paraId="2E966F61" w14:textId="77777777" w:rsidR="008E4BC4" w:rsidRPr="008E4BC4" w:rsidRDefault="008E4BC4" w:rsidP="00D73DE0">
      <w:pPr>
        <w:spacing w:line="360" w:lineRule="auto"/>
        <w:ind w:firstLine="567"/>
        <w:jc w:val="both"/>
        <w:rPr>
          <w:rFonts w:ascii="Calibri" w:hAnsi="Calibri" w:cs="Calibri"/>
          <w:sz w:val="24"/>
          <w:szCs w:val="24"/>
        </w:rPr>
      </w:pPr>
      <w:r w:rsidRPr="008E4BC4">
        <w:rPr>
          <w:rFonts w:ascii="Calibri" w:hAnsi="Calibri" w:cs="Calibri"/>
          <w:sz w:val="24"/>
          <w:szCs w:val="24"/>
        </w:rPr>
        <w:t>პროტოკოლის რეკომენდაციები შეეხება</w:t>
      </w:r>
      <w:r w:rsidRPr="008E4BC4">
        <w:rPr>
          <w:rFonts w:ascii="Calibri" w:hAnsi="Calibri" w:cs="Calibri"/>
          <w:sz w:val="24"/>
          <w:szCs w:val="24"/>
          <w:lang w:val="ka-GE"/>
        </w:rPr>
        <w:t xml:space="preserve"> ფსიქიკური აშლილობის მქონე პაციენტებს, რომელთა მკურნალობა ხორციელდება სტაციონარგარეთა ფსიქიკური ჯანმრთელობის სერვისებში.  </w:t>
      </w:r>
    </w:p>
    <w:p w14:paraId="5C3BA5D1"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12" w:name="_Toc38423963"/>
      <w:bookmarkStart w:id="13" w:name="_Toc38834418"/>
      <w:r w:rsidRPr="008E4BC4">
        <w:rPr>
          <w:rFonts w:ascii="Calibri" w:hAnsi="Calibri" w:cs="Calibri"/>
          <w:b/>
          <w:sz w:val="24"/>
          <w:szCs w:val="24"/>
        </w:rPr>
        <w:t>ვისთვის არის პროტოკოლი განკუთვნილი</w:t>
      </w:r>
      <w:bookmarkEnd w:id="12"/>
      <w:bookmarkEnd w:id="13"/>
    </w:p>
    <w:p w14:paraId="77552B00" w14:textId="77777777" w:rsidR="008E4BC4" w:rsidRPr="008E4BC4" w:rsidRDefault="008E4BC4" w:rsidP="008E4BC4">
      <w:pPr>
        <w:spacing w:line="360" w:lineRule="auto"/>
        <w:ind w:right="-682" w:firstLine="567"/>
        <w:contextualSpacing/>
        <w:jc w:val="both"/>
        <w:rPr>
          <w:rFonts w:ascii="Calibri" w:hAnsi="Calibri" w:cs="Calibri"/>
          <w:bCs/>
          <w:sz w:val="24"/>
          <w:szCs w:val="24"/>
          <w:lang w:val="ka-GE"/>
        </w:rPr>
      </w:pPr>
      <w:r w:rsidRPr="008E4BC4">
        <w:rPr>
          <w:rFonts w:ascii="Calibri" w:hAnsi="Calibri" w:cs="Calibri"/>
          <w:bCs/>
          <w:sz w:val="24"/>
          <w:szCs w:val="24"/>
          <w:lang w:val="ka-GE"/>
        </w:rPr>
        <w:t>ეს პროტოკოლი განკუთვნილია სტაციონარგარეთა სერვისების მენეჯერებისთვის და ფსიქიკური ჯანდაცვის სპეციალისტებისთვის:</w:t>
      </w:r>
    </w:p>
    <w:p w14:paraId="195F844E"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14" w:name="_Toc38423964"/>
      <w:bookmarkStart w:id="15" w:name="_Toc38834419"/>
      <w:r w:rsidRPr="008E4BC4">
        <w:rPr>
          <w:rFonts w:ascii="Calibri" w:hAnsi="Calibri" w:cs="Calibri"/>
          <w:b/>
          <w:sz w:val="24"/>
          <w:szCs w:val="24"/>
        </w:rPr>
        <w:t>სამედიცინო დაწესებულებაში პროტოკოლის გამოყენების პირობები</w:t>
      </w:r>
      <w:bookmarkEnd w:id="14"/>
      <w:bookmarkEnd w:id="15"/>
    </w:p>
    <w:p w14:paraId="00636DFF" w14:textId="77777777" w:rsidR="008E4BC4" w:rsidRPr="008E4BC4" w:rsidRDefault="008E4BC4" w:rsidP="008E4BC4">
      <w:pPr>
        <w:spacing w:line="360" w:lineRule="auto"/>
        <w:ind w:right="-682" w:firstLine="567"/>
        <w:contextualSpacing/>
        <w:jc w:val="both"/>
        <w:rPr>
          <w:rFonts w:ascii="Calibri" w:hAnsi="Calibri" w:cs="Calibri"/>
          <w:bCs/>
          <w:sz w:val="24"/>
          <w:szCs w:val="24"/>
          <w:lang w:val="ka-GE"/>
        </w:rPr>
      </w:pPr>
      <w:r w:rsidRPr="008E4BC4">
        <w:rPr>
          <w:rFonts w:ascii="Calibri" w:hAnsi="Calibri" w:cs="Calibri"/>
          <w:bCs/>
          <w:sz w:val="24"/>
          <w:szCs w:val="24"/>
          <w:lang w:val="ka-GE"/>
        </w:rPr>
        <w:t>პროტოკოლის რეკომენდაციები მოიცავს ჯანდაცვის სისტემის მეორეულ დონეს - სპეციალიზებულ ფსიქიკური ჯანმრთელობის სტაციონარგარეთა სერვისებს</w:t>
      </w:r>
    </w:p>
    <w:p w14:paraId="2CC65E1A" w14:textId="77777777" w:rsidR="008E4BC4" w:rsidRDefault="008E4BC4">
      <w:pPr>
        <w:spacing w:after="160" w:line="259" w:lineRule="auto"/>
        <w:rPr>
          <w:rFonts w:asciiTheme="minorHAnsi" w:eastAsiaTheme="majorEastAsia" w:hAnsiTheme="minorHAnsi" w:cstheme="minorHAnsi"/>
          <w:color w:val="2E74B5" w:themeColor="accent1" w:themeShade="BF"/>
          <w:sz w:val="28"/>
          <w:szCs w:val="28"/>
          <w:lang w:val="ka-GE"/>
        </w:rPr>
      </w:pPr>
      <w:r>
        <w:rPr>
          <w:rFonts w:asciiTheme="minorHAnsi" w:eastAsiaTheme="majorEastAsia" w:hAnsiTheme="minorHAnsi" w:cstheme="minorHAnsi"/>
          <w:color w:val="2E74B5" w:themeColor="accent1" w:themeShade="BF"/>
          <w:sz w:val="28"/>
          <w:szCs w:val="28"/>
          <w:lang w:val="ka-GE"/>
        </w:rPr>
        <w:br w:type="page"/>
      </w:r>
    </w:p>
    <w:p w14:paraId="5FD08943" w14:textId="7C7B99C0" w:rsidR="005D3A9E" w:rsidRDefault="005D3A9E"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16" w:name="_Toc38834420"/>
      <w:r w:rsidRPr="005D3A9E">
        <w:rPr>
          <w:rFonts w:asciiTheme="minorHAnsi" w:eastAsiaTheme="majorEastAsia" w:hAnsiTheme="minorHAnsi" w:cstheme="minorHAnsi"/>
          <w:color w:val="2E74B5" w:themeColor="accent1" w:themeShade="BF"/>
          <w:sz w:val="28"/>
          <w:szCs w:val="28"/>
          <w:lang w:val="ka-GE"/>
        </w:rPr>
        <w:lastRenderedPageBreak/>
        <w:t>რეკომენდაციები სტაციონარ</w:t>
      </w:r>
      <w:r>
        <w:rPr>
          <w:rFonts w:asciiTheme="minorHAnsi" w:eastAsiaTheme="majorEastAsia" w:hAnsiTheme="minorHAnsi" w:cstheme="minorHAnsi"/>
          <w:color w:val="2E74B5" w:themeColor="accent1" w:themeShade="BF"/>
          <w:sz w:val="28"/>
          <w:szCs w:val="28"/>
          <w:lang w:val="ka-GE"/>
        </w:rPr>
        <w:t>გარეთა ფსიქიატრიული</w:t>
      </w:r>
      <w:r w:rsidRPr="005D3A9E">
        <w:rPr>
          <w:rFonts w:asciiTheme="minorHAnsi" w:eastAsiaTheme="majorEastAsia" w:hAnsiTheme="minorHAnsi" w:cstheme="minorHAnsi"/>
          <w:color w:val="2E74B5" w:themeColor="accent1" w:themeShade="BF"/>
          <w:sz w:val="28"/>
          <w:szCs w:val="28"/>
          <w:lang w:val="ka-GE"/>
        </w:rPr>
        <w:t xml:space="preserve"> მომსახურებისთვის</w:t>
      </w:r>
      <w:bookmarkEnd w:id="16"/>
      <w:r w:rsidRPr="005D3A9E">
        <w:rPr>
          <w:rFonts w:asciiTheme="minorHAnsi" w:eastAsiaTheme="majorEastAsia" w:hAnsiTheme="minorHAnsi" w:cstheme="minorHAnsi"/>
          <w:color w:val="2E74B5" w:themeColor="accent1" w:themeShade="BF"/>
          <w:sz w:val="28"/>
          <w:szCs w:val="28"/>
          <w:lang w:val="ka-GE"/>
        </w:rPr>
        <w:t xml:space="preserve"> </w:t>
      </w:r>
    </w:p>
    <w:p w14:paraId="28CACDD3" w14:textId="77777777"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1B627CDC" w14:textId="0746EF66"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17" w:name="_Toc38834421"/>
      <w:r w:rsidRPr="00FF6B7D">
        <w:rPr>
          <w:rFonts w:asciiTheme="minorHAnsi" w:eastAsiaTheme="majorEastAsia" w:hAnsiTheme="minorHAnsi" w:cstheme="minorHAnsi"/>
          <w:color w:val="2E74B5" w:themeColor="accent1" w:themeShade="BF"/>
          <w:sz w:val="28"/>
          <w:szCs w:val="28"/>
          <w:lang w:val="ka-GE"/>
        </w:rPr>
        <w:t>სათემო ამბულატორიული ფსიქიატრიული მომსახურება</w:t>
      </w:r>
      <w:bookmarkEnd w:id="17"/>
    </w:p>
    <w:p w14:paraId="475AC411" w14:textId="77777777" w:rsidR="00FF6B7D" w:rsidRPr="005D3A9E"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7E811A07" w14:textId="77777777" w:rsidR="005D3A9E" w:rsidRPr="005D3A9E" w:rsidRDefault="005D3A9E" w:rsidP="005D3A9E"/>
    <w:p w14:paraId="54FCBC91" w14:textId="002099DF" w:rsidR="00551039" w:rsidRPr="006D56FB" w:rsidRDefault="00551039" w:rsidP="00AF5E39">
      <w:pPr>
        <w:pStyle w:val="Heading2"/>
        <w:numPr>
          <w:ilvl w:val="0"/>
          <w:numId w:val="16"/>
        </w:numPr>
        <w:spacing w:before="0"/>
        <w:rPr>
          <w:rFonts w:asciiTheme="minorHAnsi" w:hAnsiTheme="minorHAnsi" w:cstheme="minorHAnsi"/>
          <w:sz w:val="24"/>
          <w:szCs w:val="24"/>
          <w:lang w:val="ka-GE"/>
        </w:rPr>
      </w:pPr>
      <w:bookmarkStart w:id="18" w:name="_Toc38423967"/>
      <w:bookmarkStart w:id="19" w:name="_Toc38834422"/>
      <w:bookmarkStart w:id="20" w:name="_Hlk37286152"/>
      <w:bookmarkEnd w:id="3"/>
      <w:r w:rsidRPr="006D56FB">
        <w:rPr>
          <w:rFonts w:asciiTheme="minorHAnsi" w:hAnsiTheme="minorHAnsi" w:cstheme="minorHAnsi"/>
          <w:sz w:val="24"/>
          <w:szCs w:val="24"/>
          <w:lang w:val="ka-GE"/>
        </w:rPr>
        <w:t>უსაფრთხოების გაძლიერება</w:t>
      </w:r>
      <w:bookmarkEnd w:id="18"/>
      <w:r w:rsidR="00FF6B7D"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19"/>
    </w:p>
    <w:p w14:paraId="7DBB9D61" w14:textId="77777777" w:rsidR="00FF6B7D" w:rsidRPr="00FF6B7D" w:rsidRDefault="00FF6B7D" w:rsidP="00FF6B7D">
      <w:pPr>
        <w:rPr>
          <w:rFonts w:asciiTheme="minorHAnsi" w:hAnsiTheme="minorHAnsi"/>
          <w:lang w:val="ka-GE"/>
        </w:rPr>
      </w:pPr>
    </w:p>
    <w:p w14:paraId="7EDAF557" w14:textId="2599B78A"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ამბულატორიული სათემო სერვისების </w:t>
      </w:r>
      <w:r w:rsidRPr="005D3A9E">
        <w:rPr>
          <w:rFonts w:ascii="Calibri" w:hAnsi="Calibri" w:cs="Calibri"/>
          <w:sz w:val="24"/>
          <w:szCs w:val="24"/>
        </w:rPr>
        <w:t xml:space="preserve">პერსონალისთვის, COVID-19 გაზრდილი რისკის პირობებში, პაციენტის მართვისას მთავარი </w:t>
      </w:r>
      <w:r w:rsidRPr="005D3A9E">
        <w:rPr>
          <w:rFonts w:ascii="Calibri" w:hAnsi="Calibri" w:cs="Calibri"/>
          <w:sz w:val="24"/>
          <w:szCs w:val="24"/>
          <w:lang w:val="ka-GE"/>
        </w:rPr>
        <w:t>პრინციპია</w:t>
      </w:r>
      <w:r w:rsidRPr="005D3A9E">
        <w:rPr>
          <w:rFonts w:ascii="Calibri" w:hAnsi="Calibri" w:cs="Calibri"/>
          <w:sz w:val="24"/>
          <w:szCs w:val="24"/>
        </w:rPr>
        <w:t xml:space="preserve"> სოციალური დისტანცირება</w:t>
      </w:r>
      <w:r w:rsidRPr="005D3A9E">
        <w:rPr>
          <w:rFonts w:ascii="Calibri" w:hAnsi="Calibri" w:cs="Calibri"/>
          <w:sz w:val="24"/>
          <w:szCs w:val="24"/>
          <w:lang w:val="ka-GE"/>
        </w:rPr>
        <w:t>:</w:t>
      </w:r>
    </w:p>
    <w:p w14:paraId="310315AC"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პერსონალი</w:t>
      </w:r>
      <w:r w:rsidRPr="00551039">
        <w:rPr>
          <w:rFonts w:ascii="Calibri" w:hAnsi="Calibri" w:cs="Calibri"/>
          <w:sz w:val="24"/>
          <w:szCs w:val="24"/>
          <w:lang w:val="ka-GE"/>
        </w:rPr>
        <w:t>,</w:t>
      </w:r>
      <w:r w:rsidRPr="00551039">
        <w:rPr>
          <w:rFonts w:ascii="Calibri" w:hAnsi="Calibri" w:cs="Calibri"/>
          <w:sz w:val="24"/>
          <w:szCs w:val="24"/>
        </w:rPr>
        <w:t xml:space="preserve"> რომელსაც უწევს მუშაობა აღნიშნულ პირობებში, უნდა მოერიდოს პაციენტთან პირისპირ კონტაქტს, მიუხედავად იმისა, აქვს მას ეჭვი COVID-19 -ის შემთხვევაზე თუ არა. </w:t>
      </w:r>
    </w:p>
    <w:p w14:paraId="5E63461E"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r w:rsidRPr="00551039">
        <w:rPr>
          <w:rFonts w:ascii="Calibri" w:hAnsi="Calibri" w:cs="Calibri"/>
          <w:sz w:val="24"/>
          <w:szCs w:val="24"/>
        </w:rPr>
        <w:t xml:space="preserve">აღნიშნულ პირობებში პერსონალისთვის პრიორიტეტულად ითვლება დისტანციური მუშაობა. </w:t>
      </w:r>
      <w:r w:rsidRPr="00551039">
        <w:rPr>
          <w:rFonts w:ascii="Calibri" w:hAnsi="Calibri" w:cs="Calibri"/>
          <w:sz w:val="24"/>
          <w:szCs w:val="24"/>
          <w:lang w:val="ka-GE"/>
        </w:rPr>
        <w:t>(კერძოდ: ონლაინ ან სატელეფონო კავშირით ექიმი-ფსიქიატრის ან/და სხვა სპეციალისტის კონსულტაციის ჩატარება).</w:t>
      </w:r>
    </w:p>
    <w:p w14:paraId="2185D68D"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color w:val="000000"/>
          <w:sz w:val="24"/>
          <w:szCs w:val="24"/>
          <w:lang w:val="ka-GE"/>
        </w:rPr>
      </w:pPr>
      <w:r w:rsidRPr="00551039">
        <w:rPr>
          <w:rFonts w:ascii="Calibri" w:eastAsia="Calibri" w:hAnsi="Calibri" w:cs="Calibri"/>
          <w:color w:val="000000"/>
          <w:sz w:val="24"/>
          <w:szCs w:val="24"/>
          <w:lang w:val="ka-GE"/>
        </w:rPr>
        <w:t>პერსონალისთვის შესაძლებლობის ფარგლებში შემცირებულია  სამუშაო დრო თანამშრომელთა როტაციის გზით და/ან დისტანციურ მომსახურებაზე გადასვლით. შემუშავებული და განხორციელებულია მოქნილი სამუშაო რეჟიმი. სამუშაო რეჟიმი რეგულირდება შიდა რეგულაციებით (გათვალისწინებულია პერსონალის  და მოსალოდნელი ვიზიტების რაოდენობა, მედიკამენტების მარაგი, ამბულატორიის მატერიალურ–ტექნიკური შესაძლებლობები, როგორიცაა, მაგ. კომპიუტერებით და სატრანსპორტო საშუალებებით აღჭურვა და ა.შ.).</w:t>
      </w:r>
    </w:p>
    <w:p w14:paraId="6BC80E03" w14:textId="77777777" w:rsid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ოფისში პაციენტის მიღება ხდება მხოლოდ იმ შემთხვევებში, თუ  დისტანციურად პაციენტის კონსულტირება და/ან მედიკამენტების მარაგის შევსება ვერ ხერხდება.</w:t>
      </w:r>
    </w:p>
    <w:p w14:paraId="47A36733" w14:textId="2D533293"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ოფისში დაცული უნდა იყოს </w:t>
      </w:r>
      <w:r w:rsidRPr="005D3A9E">
        <w:rPr>
          <w:rFonts w:ascii="Calibri" w:hAnsi="Calibri" w:cs="Calibri"/>
          <w:sz w:val="24"/>
          <w:szCs w:val="24"/>
        </w:rPr>
        <w:t xml:space="preserve">COVID-19 </w:t>
      </w:r>
      <w:r w:rsidRPr="005D3A9E">
        <w:rPr>
          <w:rFonts w:ascii="Calibri" w:hAnsi="Calibri" w:cs="Calibri"/>
          <w:sz w:val="24"/>
          <w:szCs w:val="24"/>
          <w:lang w:val="ka-GE"/>
        </w:rPr>
        <w:t>-ის პრევენციული ღონისძიებები:</w:t>
      </w:r>
    </w:p>
    <w:p w14:paraId="62BAE01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მყოფი პერსონალი უზრუნველყოფილია ინდივიდუალური დამცავი საშუალებებით (ფარი ან პირბადე,  ხელთათმანები, სადეზინფექციო სითხე).</w:t>
      </w:r>
    </w:p>
    <w:p w14:paraId="36331CD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და/ან ეზოში და/ან საჭიროების შემთხვევაში მის  მიმდებარე ტერიტორიაზე უზრუნველყოფილია 2 (ორ) მეტრ მანძილზე სოციალური დისტანციის დაცვა როგორც პერსონალსა და ვიზიტორს, ასევე თავად ვიზიტორებს შორის.</w:t>
      </w:r>
    </w:p>
    <w:p w14:paraId="61E6E33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lastRenderedPageBreak/>
        <w:t xml:space="preserve">ოფისში და /ან ეზოში მყოფ პირებს შორის  სოციალური დისტანციის დაცვის მიზნით ოფისის ეზოში და/ან ოფისში  გაკეთებულია პირობითი ნიშნები შესაბამისი სტიკერების/ნახაზების სახით; </w:t>
      </w:r>
    </w:p>
    <w:p w14:paraId="71A8614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ოფისში ვიზიტორის შესვლისას ტარდება ტრიაჟი შიდა რეგულაციით გამოყოფილი პერსონალის მიერ.</w:t>
      </w:r>
    </w:p>
    <w:p w14:paraId="63A954AF"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პერსონალი უზრუნველყოფილია ინდივიდუალური დაცვის გაძლიერებული საშუალებებით  (ფარი, ნიღაბი, ხელთათმანები, ერთჯერადი ხალათი, სადეზინფექციო სითხე).</w:t>
      </w:r>
    </w:p>
    <w:p w14:paraId="7222A0B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ვიზიტორებს ოფისში  შესვლისას უმუშავდებათ ხელები სადეზიენფექციო სითხით ან/და გადაეცემათ პირადი დაცვის სხვა ერთჯერადი საშუალებები (მაგ. ერთჯერადი ხელთათმანი, პირბადე).  </w:t>
      </w:r>
    </w:p>
    <w:p w14:paraId="357BFF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ოფისში არსებობს იზოლირებული ოთახი ან სივრცე  პაციენტის/ვიზიტორის </w:t>
      </w:r>
      <w:r w:rsidRPr="00551039">
        <w:rPr>
          <w:rFonts w:ascii="Calibri" w:hAnsi="Calibri" w:cs="Calibri"/>
          <w:sz w:val="24"/>
          <w:szCs w:val="24"/>
        </w:rPr>
        <w:t>COVID-19</w:t>
      </w:r>
      <w:r w:rsidRPr="0007684E">
        <w:rPr>
          <w:rFonts w:ascii="Calibri" w:hAnsi="Calibri" w:cs="Calibri"/>
          <w:sz w:val="24"/>
          <w:szCs w:val="24"/>
        </w:rPr>
        <w:t>-ზე ინფიცირების საეჭვო შემთხვევაში მისი იზოლირების მიზნით, არის შესაბამისი მიმანიშნებელი წარწერა. შეეცადეთ ტრაიჟის ჩატარების ადგილის და იზოლირების ოთახის მაქსიმალურად ახლოს განლაგებას.</w:t>
      </w:r>
    </w:p>
    <w:p w14:paraId="70F7FBB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კაბინეტები, ავეჯი, ხშირად შეხებადი ზედაპირები (მათ შორის კლავიატურა, კარის სახელურები, ჩამრთველი ღილაკები), სამუშაო ინვენტარი მუშავდება სადეზინფექციო სითხით.</w:t>
      </w:r>
    </w:p>
    <w:p w14:paraId="747F998D"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ოფისის ტერიტორია, მათ შორის   პერსონალის სამუშაო სივრცე  2 საათში ერთხელ ნიავდება და სუფთავდება სველი წესით 15 წუთის განმავლობაში.</w:t>
      </w:r>
    </w:p>
    <w:p w14:paraId="5E32B7E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ვიზიტორებისთვის განკუთვნილი ტუალეტი მუშავდება გონივრულად გაზრდილი სიხშირით, სულ ცოტა, 2 საათში ერთხელ. ტუალეტები  უზრუნველყოფილია პირადი დეზინფექციისთვის საჭირო  საშუალებებით (გამდინარე წყალი, საპონი, ხელის სადეზინფექციო სითხე, ერთჯერადი ხელსახოცები ).</w:t>
      </w:r>
    </w:p>
    <w:p w14:paraId="5AC6C2C2"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162A67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დაწესებულების მუშაობა შიდა პროტოკოლით რეგულირდება ისე, რომ მინიმუმამდე იყოს დაყვანილი ვიზიტორის პირდაპირი კონტაქტი დოკუმენტაციასთან, განსაკუთრებით - იურიდიულ დოკუმენტაციასთან, </w:t>
      </w:r>
      <w:r w:rsidRPr="0007684E">
        <w:rPr>
          <w:rFonts w:ascii="Calibri" w:hAnsi="Calibri" w:cs="Calibri"/>
          <w:sz w:val="24"/>
          <w:szCs w:val="24"/>
        </w:rPr>
        <w:lastRenderedPageBreak/>
        <w:t>როგორიცაა ამბულატორიული პაციენტის სამედიცინო ბარათი, რეცეპტების ბლანკები და სხვა.</w:t>
      </w:r>
    </w:p>
    <w:p w14:paraId="73C3A1AC" w14:textId="584E4B09"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ბინაზე </w:t>
      </w:r>
      <w:bookmarkStart w:id="21" w:name="_Hlk37943039"/>
      <w:r w:rsidRPr="005D3A9E">
        <w:rPr>
          <w:rFonts w:ascii="Calibri" w:hAnsi="Calibri" w:cs="Calibri"/>
          <w:sz w:val="24"/>
          <w:szCs w:val="24"/>
          <w:lang w:val="ka-GE"/>
        </w:rPr>
        <w:t>(კარანტინისთვის გამოყოფილ სივრცეებში</w:t>
      </w:r>
      <w:bookmarkEnd w:id="21"/>
      <w:r w:rsidRPr="005D3A9E">
        <w:rPr>
          <w:rFonts w:ascii="Calibri" w:hAnsi="Calibri" w:cs="Calibri"/>
          <w:sz w:val="24"/>
          <w:szCs w:val="24"/>
          <w:lang w:val="ka-GE"/>
        </w:rPr>
        <w:t>/ცხელების ცენტრში) ვიზიტი პირისპირ კონსულტაციის მიზნით ხორციელდება მხოლოდ გამონაკლის შემთხვევებში, თუ ამ ვიზიტის ფარგლებში პირისპირ კონსულტაციის გარეშე საფრთხე შეექმნება პაციენტის ან სხვა პირების ჯანმრთელობას ან სიცოცხლეს.</w:t>
      </w:r>
    </w:p>
    <w:p w14:paraId="331E3C4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ბინაზე ვიზიტის დროს პერსონალი უზრუნველყოფილია ინდივიდუალური დამცავი საშუალებებით (ფარი და/ან  პირბადე, ერთჯერადი ხალათი, ერთჯერადი ხელთათმანები)</w:t>
      </w:r>
    </w:p>
    <w:p w14:paraId="29FAF56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ბინაზე ვიზიტის განხორციელებამდე უნდა მოხდეს დისტანციურად ინფორმაციის შეკრება  </w:t>
      </w:r>
      <w:r w:rsidRPr="00551039">
        <w:rPr>
          <w:rFonts w:ascii="Calibri" w:hAnsi="Calibri" w:cs="Calibri"/>
          <w:sz w:val="24"/>
          <w:szCs w:val="24"/>
        </w:rPr>
        <w:t xml:space="preserve">COVID-19 </w:t>
      </w:r>
      <w:r w:rsidRPr="0007684E">
        <w:rPr>
          <w:rFonts w:ascii="Calibri" w:hAnsi="Calibri" w:cs="Calibri"/>
          <w:sz w:val="24"/>
          <w:szCs w:val="24"/>
        </w:rPr>
        <w:t>-ზე საეჭვო შემთხვევის გამორიცხვის მიზნით 5.4.-ში აღნიშნული გამოკითხვის გზით.</w:t>
      </w:r>
    </w:p>
    <w:p w14:paraId="1BA5AEE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(კარანტინისთვის გამოყოფილ სივრცეებში/ცხელების ცენტრში ვიზიტის დროს პირისპირ კონსულტაციის ჩამტარებელი პირის უზრუნველყოფა  ინდივიდუალური დამცავი საშუალებებით ეკისრება საკარანტინო სივრცის / ცხელების ცენტრის შესაბამის სამსახურს.</w:t>
      </w:r>
    </w:p>
    <w:p w14:paraId="3E3309F7"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 xml:space="preserve">სპეციალისტს უფლება აქვს უარი განაცხადოს პირისპირ კონსულტაციის განხორციელებაზე, თუ ის მიეკუთვნება </w:t>
      </w:r>
      <w:r w:rsidRPr="00551039">
        <w:rPr>
          <w:rFonts w:ascii="Calibri" w:hAnsi="Calibri" w:cs="Calibri"/>
          <w:sz w:val="24"/>
          <w:szCs w:val="24"/>
        </w:rPr>
        <w:t xml:space="preserve">COVID-19 </w:t>
      </w:r>
      <w:r w:rsidRPr="0007684E">
        <w:rPr>
          <w:rFonts w:ascii="Calibri" w:hAnsi="Calibri" w:cs="Calibri"/>
          <w:sz w:val="24"/>
          <w:szCs w:val="24"/>
        </w:rPr>
        <w:t>-ის კუთხით მოწყვლად ჯგუფს (მაგალითად, ასაკი 70+)</w:t>
      </w:r>
    </w:p>
    <w:p w14:paraId="74DE5179" w14:textId="0DFD7708" w:rsidR="0007684E" w:rsidRPr="0007684E" w:rsidRDefault="00551039" w:rsidP="00AF5E39">
      <w:pPr>
        <w:pStyle w:val="ListParagraph"/>
        <w:numPr>
          <w:ilvl w:val="1"/>
          <w:numId w:val="16"/>
        </w:numPr>
        <w:spacing w:line="360" w:lineRule="auto"/>
        <w:rPr>
          <w:rFonts w:ascii="Calibri" w:hAnsi="Calibri" w:cs="Calibri"/>
          <w:b/>
          <w:sz w:val="24"/>
          <w:szCs w:val="24"/>
          <w:lang w:val="ka-GE"/>
        </w:rPr>
      </w:pPr>
      <w:r w:rsidRPr="0007684E">
        <w:rPr>
          <w:rFonts w:ascii="Calibri" w:hAnsi="Calibri" w:cs="Calibri"/>
          <w:b/>
          <w:sz w:val="24"/>
          <w:szCs w:val="24"/>
          <w:lang w:val="ka-GE"/>
        </w:rPr>
        <w:t>ოფისში ტრიაჟის ჩატარების წესი</w:t>
      </w:r>
      <w:r w:rsidR="0007684E" w:rsidRPr="0007684E">
        <w:rPr>
          <w:rFonts w:ascii="Calibri" w:hAnsi="Calibri" w:cs="Calibri"/>
          <w:b/>
          <w:sz w:val="24"/>
          <w:szCs w:val="24"/>
          <w:lang w:val="ka-GE"/>
        </w:rPr>
        <w:t xml:space="preserve">: </w:t>
      </w:r>
    </w:p>
    <w:p w14:paraId="1C29FF35" w14:textId="3B1A0ED9"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 ტარდება ოფისის შესასვლელ კართან</w:t>
      </w:r>
      <w:r w:rsidR="0007684E">
        <w:rPr>
          <w:rFonts w:ascii="Calibri" w:hAnsi="Calibri" w:cs="Calibri"/>
          <w:sz w:val="24"/>
          <w:szCs w:val="24"/>
          <w:lang w:val="ka-GE"/>
        </w:rPr>
        <w:t>;</w:t>
      </w:r>
    </w:p>
    <w:p w14:paraId="123055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ტრიაჟს ატარებს დაწესებულების შიდა პროტოკოლით გამოყოფილი პირი;</w:t>
      </w:r>
    </w:p>
    <w:p w14:paraId="633F2B7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უზრუნველყოფილია ინდივიდუალური დამცავი საშუალებებით - ფარი, ნიღაბი, ერთჯერადი ხელთათმანი, სადეზინფექციო სითხე;</w:t>
      </w:r>
    </w:p>
    <w:p w14:paraId="0972F82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ტრიაჟის ჩამტარებელი პირი ოფისის ვიზიტორთან აზუსტებს შემდეგ ინფორმაციას გამოკითხვის გზით:</w:t>
      </w:r>
    </w:p>
    <w:p w14:paraId="1AA5CE8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ტემპერატურის მატება 37.5°</w:t>
      </w:r>
      <w:r w:rsidRPr="00551039">
        <w:rPr>
          <w:rFonts w:ascii="Calibri" w:hAnsi="Calibri" w:cs="Calibri"/>
          <w:sz w:val="24"/>
          <w:szCs w:val="24"/>
        </w:rPr>
        <w:t>C და ზევით (</w:t>
      </w:r>
      <w:r w:rsidRPr="00551039">
        <w:rPr>
          <w:rFonts w:ascii="Calibri" w:hAnsi="Calibri" w:cs="Calibri"/>
          <w:sz w:val="24"/>
          <w:szCs w:val="24"/>
          <w:lang w:val="ka-GE"/>
        </w:rPr>
        <w:t>ტემპერატურაზე ეჭვის შემთხვევაში სიცხე იზომება ადგილზევე, დისტანციური თერმომეტრის გამოყენებით)</w:t>
      </w:r>
    </w:p>
    <w:p w14:paraId="65F1B26A"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ხველა - მშრალი, ნახველით, სისხლიანი ნახველით</w:t>
      </w:r>
    </w:p>
    <w:p w14:paraId="0456796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ქოშინი</w:t>
      </w:r>
    </w:p>
    <w:p w14:paraId="047B5529"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lastRenderedPageBreak/>
        <w:t>დაღლილობის ან შეუძლოდ ყოფნის შეგრძნება</w:t>
      </w:r>
    </w:p>
    <w:p w14:paraId="0A7EADF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მიალგია</w:t>
      </w:r>
    </w:p>
    <w:p w14:paraId="38E556D8"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მადის დაქვეითება</w:t>
      </w:r>
    </w:p>
    <w:p w14:paraId="51415C15"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ყელის ტკივილი</w:t>
      </w:r>
    </w:p>
    <w:p w14:paraId="537673A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ყნოსვის ან გემოვნების დაკარგვა</w:t>
      </w:r>
    </w:p>
    <w:p w14:paraId="023EFE2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ბოლო 14 დღის განმავლობაში მოგზაურობა (როგორც ქვეყნის საზღვრებს გარეთ, ასევე ქვეყნის შიგნით გადაადგილება)</w:t>
      </w:r>
    </w:p>
    <w:p w14:paraId="45A99C2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 xml:space="preserve">ბოლო 14 დღის განმავლობაში კონტაქტი თვითიზოლირებულ / კარანტინში მოთავსებულ/ დადასტურებული </w:t>
      </w:r>
      <w:r w:rsidRPr="00551039">
        <w:rPr>
          <w:rFonts w:ascii="Calibri" w:hAnsi="Calibri" w:cs="Calibri"/>
          <w:sz w:val="24"/>
          <w:szCs w:val="24"/>
        </w:rPr>
        <w:t xml:space="preserve">COVID-19 </w:t>
      </w:r>
      <w:r w:rsidRPr="00551039">
        <w:rPr>
          <w:rFonts w:ascii="Calibri" w:hAnsi="Calibri" w:cs="Calibri"/>
          <w:sz w:val="24"/>
          <w:szCs w:val="24"/>
          <w:lang w:val="ka-GE"/>
        </w:rPr>
        <w:t>-ის მქონე პირთან</w:t>
      </w:r>
    </w:p>
    <w:p w14:paraId="4C91F53D" w14:textId="77777777" w:rsidR="0007684E" w:rsidRPr="0007684E" w:rsidRDefault="00551039" w:rsidP="00AF5E39">
      <w:pPr>
        <w:pStyle w:val="ListParagraph"/>
        <w:numPr>
          <w:ilvl w:val="1"/>
          <w:numId w:val="16"/>
        </w:numPr>
        <w:spacing w:line="360" w:lineRule="auto"/>
        <w:jc w:val="both"/>
        <w:rPr>
          <w:rFonts w:ascii="Calibri" w:hAnsi="Calibri" w:cs="Calibri"/>
          <w:sz w:val="24"/>
          <w:szCs w:val="24"/>
          <w:lang w:val="ka-GE"/>
        </w:rPr>
      </w:pPr>
      <w:r w:rsidRPr="0007684E">
        <w:rPr>
          <w:rFonts w:ascii="Calibri" w:hAnsi="Calibri" w:cs="Calibri"/>
          <w:b/>
          <w:sz w:val="24"/>
          <w:szCs w:val="24"/>
          <w:lang w:val="ka-GE"/>
        </w:rPr>
        <w:t xml:space="preserve">ბინაზე ვიზიტის დროს ტრიაჟის ჩატარების წესი - </w:t>
      </w:r>
      <w:r w:rsidRPr="0007684E">
        <w:rPr>
          <w:rFonts w:ascii="Calibri" w:hAnsi="Calibri" w:cs="Calibri"/>
          <w:sz w:val="24"/>
          <w:szCs w:val="24"/>
          <w:lang w:val="ka-GE"/>
        </w:rPr>
        <w:t xml:space="preserve">ბინაზე ვიზიტის განხორციელებამდე დისტანციურად შეკრიბეთ ინფორმაცია </w:t>
      </w:r>
      <w:r w:rsidRPr="0007684E">
        <w:rPr>
          <w:rFonts w:ascii="Calibri" w:hAnsi="Calibri" w:cs="Calibri"/>
          <w:sz w:val="24"/>
          <w:szCs w:val="24"/>
        </w:rPr>
        <w:t xml:space="preserve">COVID-19 </w:t>
      </w:r>
      <w:r w:rsidRPr="0007684E">
        <w:rPr>
          <w:rFonts w:ascii="Calibri" w:hAnsi="Calibri" w:cs="Calibri"/>
          <w:sz w:val="24"/>
          <w:szCs w:val="24"/>
          <w:lang w:val="ka-GE"/>
        </w:rPr>
        <w:t>-ზე საეჭვო შემთხვევის გამორიცხვის მიზნით 5.4.-ში აღნიშნული გამოკითხვის გზით.</w:t>
      </w:r>
    </w:p>
    <w:p w14:paraId="26BB1DE4" w14:textId="015EBA47" w:rsidR="00551039" w:rsidRPr="0007684E" w:rsidRDefault="00551039" w:rsidP="00AF5E39">
      <w:pPr>
        <w:pStyle w:val="ListParagraph"/>
        <w:numPr>
          <w:ilvl w:val="1"/>
          <w:numId w:val="16"/>
        </w:numPr>
        <w:spacing w:line="360" w:lineRule="auto"/>
        <w:jc w:val="both"/>
        <w:rPr>
          <w:rFonts w:ascii="Calibri" w:hAnsi="Calibri" w:cs="Calibri"/>
          <w:b/>
          <w:sz w:val="24"/>
          <w:szCs w:val="24"/>
          <w:lang w:val="ka-GE"/>
        </w:rPr>
      </w:pPr>
      <w:r w:rsidRPr="0007684E">
        <w:rPr>
          <w:rFonts w:ascii="Calibri" w:hAnsi="Calibri" w:cs="Calibri"/>
          <w:sz w:val="24"/>
          <w:szCs w:val="24"/>
          <w:lang w:val="ka-GE"/>
        </w:rPr>
        <w:t>ოფისის კედლებზე და შესასვლელთან თვალსაჩინოდაა განლაგებული წარწერები  პანდემიასთან დაკავშირებული  ცვლილებების/წესების შესახებ ოფისში (მიღების საათების/დღეების ცვლილება, დისტანციური კონსულტირების წესები და საკონტაქტო მონაცემები). ასევე  სპეციალური „ცხელი ხაზის“/დისტანციური ფსიქოლოგიური კონსულტირების შესახებ ინფორმაცია, პოსტერები ინფექციისგან  დამცავი საშუალებების გამოყენებაზე, COVID-19–ის  სიმპტომებზე, ქცევის წესებზე და სხვა. სასურველია იგივე ინფორმაცია ფურცელზე დაბეჭდილის სახით გადავცეთ თითოეულ ვიზიტორს  ინდივიდუალურად.</w:t>
      </w:r>
    </w:p>
    <w:p w14:paraId="73768832" w14:textId="45806F1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22" w:name="_Toc38423968"/>
      <w:bookmarkStart w:id="23" w:name="_Toc38834423"/>
      <w:r w:rsidRPr="006D56FB">
        <w:rPr>
          <w:rFonts w:asciiTheme="minorHAnsi" w:hAnsiTheme="minorHAnsi" w:cstheme="minorHAnsi"/>
          <w:sz w:val="24"/>
          <w:szCs w:val="24"/>
          <w:lang w:val="ka-GE"/>
        </w:rPr>
        <w:t>ვიზიტების დაგეგმვა</w:t>
      </w:r>
      <w:bookmarkEnd w:id="22"/>
      <w:r w:rsidR="0007684E"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23"/>
    </w:p>
    <w:p w14:paraId="6B3270AA" w14:textId="77777777" w:rsidR="006D56FB" w:rsidRPr="006D56FB" w:rsidRDefault="006D56FB" w:rsidP="006D56FB">
      <w:pPr>
        <w:rPr>
          <w:rFonts w:asciiTheme="minorHAnsi" w:hAnsiTheme="minorHAnsi"/>
          <w:lang w:val="ka-GE"/>
        </w:rPr>
      </w:pPr>
    </w:p>
    <w:p w14:paraId="4F0C619A" w14:textId="77777777" w:rsidR="008E4BC4" w:rsidRPr="008E4BC4" w:rsidRDefault="008E4BC4" w:rsidP="008E4BC4">
      <w:pPr>
        <w:pStyle w:val="ListParagraph"/>
        <w:numPr>
          <w:ilvl w:val="0"/>
          <w:numId w:val="19"/>
        </w:numPr>
        <w:spacing w:line="360" w:lineRule="auto"/>
        <w:jc w:val="both"/>
        <w:rPr>
          <w:rFonts w:ascii="Calibri" w:hAnsi="Calibri" w:cs="Sylfaen"/>
          <w:vanish/>
          <w:sz w:val="24"/>
          <w:szCs w:val="24"/>
        </w:rPr>
      </w:pPr>
    </w:p>
    <w:p w14:paraId="5FA9F377" w14:textId="77777777" w:rsidR="008E4BC4" w:rsidRPr="008E4BC4" w:rsidRDefault="008E4BC4" w:rsidP="008E4BC4">
      <w:pPr>
        <w:pStyle w:val="ListParagraph"/>
        <w:numPr>
          <w:ilvl w:val="0"/>
          <w:numId w:val="19"/>
        </w:numPr>
        <w:spacing w:line="360" w:lineRule="auto"/>
        <w:jc w:val="both"/>
        <w:rPr>
          <w:rFonts w:ascii="Calibri" w:hAnsi="Calibri" w:cs="Sylfaen"/>
          <w:vanish/>
          <w:sz w:val="24"/>
          <w:szCs w:val="24"/>
        </w:rPr>
      </w:pPr>
    </w:p>
    <w:p w14:paraId="79C2B816" w14:textId="29092A56" w:rsidR="0007684E" w:rsidRDefault="00551039" w:rsidP="008E4BC4">
      <w:pPr>
        <w:pStyle w:val="ListParagraph"/>
        <w:numPr>
          <w:ilvl w:val="1"/>
          <w:numId w:val="19"/>
        </w:numPr>
        <w:spacing w:line="360" w:lineRule="auto"/>
        <w:jc w:val="both"/>
        <w:rPr>
          <w:rFonts w:ascii="Calibri" w:hAnsi="Calibri"/>
          <w:sz w:val="24"/>
          <w:szCs w:val="24"/>
        </w:rPr>
      </w:pPr>
      <w:r w:rsidRPr="0007684E">
        <w:rPr>
          <w:rFonts w:ascii="Calibri" w:hAnsi="Calibri" w:cs="Sylfaen"/>
          <w:sz w:val="24"/>
          <w:szCs w:val="24"/>
        </w:rPr>
        <w:t>შეიმუშავეთ</w:t>
      </w:r>
      <w:r w:rsidRPr="0007684E">
        <w:rPr>
          <w:rFonts w:ascii="Calibri" w:hAnsi="Calibri"/>
          <w:sz w:val="24"/>
          <w:szCs w:val="24"/>
        </w:rPr>
        <w:t xml:space="preserve">  დისტანციურ მომსახურებაზე გადასვლის შიდა პროტოკოლი.</w:t>
      </w:r>
    </w:p>
    <w:p w14:paraId="1EE5EA22"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უზრუნველყავით პაციენტების მაქსიმალური მოცვა დისტანციური მომსახურებით.</w:t>
      </w:r>
    </w:p>
    <w:p w14:paraId="0B22DDE6" w14:textId="77777777" w:rsidR="0007684E"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გადაამოწმეთ პაციენტის ონლაინ ან სატელეფონო კონტაქტის მონაცემები მომავალში პაციენტთან ონლაინ რეჟიმში ან სატელეფონო კონტაქტის განხორციელების მიზნით. თუ თქვენს სერვისში შესაბამისი ინფორმაცია არ მოიპოვება, შეეცადეთ მის სხვა </w:t>
      </w:r>
      <w:r w:rsidRPr="0007684E">
        <w:rPr>
          <w:rFonts w:ascii="Calibri" w:hAnsi="Calibri"/>
          <w:sz w:val="24"/>
          <w:szCs w:val="24"/>
          <w:lang w:val="ka-GE"/>
        </w:rPr>
        <w:t>წყაროებიდან</w:t>
      </w:r>
      <w:r w:rsidRPr="0007684E">
        <w:rPr>
          <w:rFonts w:ascii="Calibri" w:hAnsi="Calibri"/>
          <w:sz w:val="24"/>
          <w:szCs w:val="24"/>
        </w:rPr>
        <w:t xml:space="preserve"> მოპოვებას</w:t>
      </w:r>
      <w:r w:rsidRPr="0007684E">
        <w:rPr>
          <w:rFonts w:ascii="Calibri" w:hAnsi="Calibri"/>
          <w:sz w:val="24"/>
          <w:szCs w:val="24"/>
          <w:lang w:val="ka-GE"/>
        </w:rPr>
        <w:t xml:space="preserve"> (მაგალითად, </w:t>
      </w:r>
      <w:r w:rsidRPr="0007684E">
        <w:rPr>
          <w:rFonts w:ascii="Calibri" w:hAnsi="Calibri"/>
          <w:sz w:val="24"/>
          <w:szCs w:val="24"/>
        </w:rPr>
        <w:t>სხვა ჰოსპიტალგარე სერვისი,  EHR სისტემა</w:t>
      </w:r>
      <w:r w:rsidRPr="0007684E">
        <w:rPr>
          <w:rFonts w:ascii="Calibri" w:hAnsi="Calibri"/>
          <w:sz w:val="24"/>
          <w:szCs w:val="24"/>
          <w:lang w:val="ka-GE"/>
        </w:rPr>
        <w:t>)</w:t>
      </w:r>
      <w:r w:rsidR="0007684E">
        <w:rPr>
          <w:rFonts w:ascii="Calibri" w:hAnsi="Calibri"/>
          <w:sz w:val="24"/>
          <w:szCs w:val="24"/>
          <w:lang w:val="ka-GE"/>
        </w:rPr>
        <w:t>.</w:t>
      </w:r>
    </w:p>
    <w:p w14:paraId="1A6DC933"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პაციენტს/მზრუნველს/მხარდამჭერ</w:t>
      </w:r>
      <w:r w:rsidRPr="0007684E">
        <w:rPr>
          <w:rFonts w:ascii="Calibri" w:hAnsi="Calibri"/>
          <w:sz w:val="24"/>
          <w:szCs w:val="24"/>
          <w:lang w:val="ka-GE"/>
        </w:rPr>
        <w:t xml:space="preserve"> </w:t>
      </w:r>
      <w:r w:rsidRPr="0007684E">
        <w:rPr>
          <w:rFonts w:ascii="Calibri" w:hAnsi="Calibri"/>
          <w:sz w:val="24"/>
          <w:szCs w:val="24"/>
        </w:rPr>
        <w:t>პირს</w:t>
      </w:r>
      <w:r w:rsidRPr="0007684E">
        <w:rPr>
          <w:rFonts w:ascii="Calibri" w:hAnsi="Calibri"/>
          <w:sz w:val="24"/>
          <w:szCs w:val="24"/>
          <w:lang w:val="ka-GE"/>
        </w:rPr>
        <w:t xml:space="preserve">, </w:t>
      </w:r>
      <w:r w:rsidRPr="0007684E">
        <w:rPr>
          <w:rFonts w:ascii="Calibri" w:hAnsi="Calibri"/>
          <w:sz w:val="24"/>
          <w:szCs w:val="24"/>
        </w:rPr>
        <w:t>პირდაპირი სატელეფონო კავშირით,  სმს შეტყობინებით</w:t>
      </w:r>
      <w:r w:rsidRPr="0007684E">
        <w:rPr>
          <w:rFonts w:ascii="Calibri" w:hAnsi="Calibri"/>
          <w:sz w:val="24"/>
          <w:szCs w:val="24"/>
          <w:lang w:val="ka-GE"/>
        </w:rPr>
        <w:t xml:space="preserve"> ან ონლაინის გამოყენებით, </w:t>
      </w:r>
      <w:r w:rsidRPr="0007684E">
        <w:rPr>
          <w:rFonts w:ascii="Calibri" w:hAnsi="Calibri"/>
          <w:sz w:val="24"/>
          <w:szCs w:val="24"/>
        </w:rPr>
        <w:t xml:space="preserve">წინასწარ </w:t>
      </w:r>
      <w:r w:rsidRPr="0007684E">
        <w:rPr>
          <w:rFonts w:ascii="Calibri" w:hAnsi="Calibri"/>
          <w:sz w:val="24"/>
          <w:szCs w:val="24"/>
          <w:lang w:val="ka-GE"/>
        </w:rPr>
        <w:t>გაუგზავნეთ შეტყობინება</w:t>
      </w:r>
      <w:r w:rsidRPr="0007684E">
        <w:rPr>
          <w:rFonts w:ascii="Calibri" w:hAnsi="Calibri"/>
          <w:sz w:val="24"/>
          <w:szCs w:val="24"/>
        </w:rPr>
        <w:t xml:space="preserve"> </w:t>
      </w:r>
      <w:r w:rsidRPr="0007684E">
        <w:rPr>
          <w:rFonts w:ascii="Calibri" w:hAnsi="Calibri"/>
          <w:sz w:val="24"/>
          <w:szCs w:val="24"/>
        </w:rPr>
        <w:lastRenderedPageBreak/>
        <w:t>დისტანციურ მომსახურებაზე გადასვლის შესახებ</w:t>
      </w:r>
      <w:r w:rsidRPr="0007684E">
        <w:rPr>
          <w:rFonts w:ascii="Calibri" w:hAnsi="Calibri"/>
          <w:sz w:val="24"/>
          <w:szCs w:val="24"/>
          <w:lang w:val="ka-GE"/>
        </w:rPr>
        <w:t xml:space="preserve"> და მიაწოდეთ </w:t>
      </w:r>
      <w:r w:rsidRPr="0007684E">
        <w:rPr>
          <w:rFonts w:ascii="Calibri" w:hAnsi="Calibri"/>
          <w:sz w:val="24"/>
          <w:szCs w:val="24"/>
        </w:rPr>
        <w:t>საკონტაქტო მონაცემები</w:t>
      </w:r>
      <w:r w:rsidRPr="0007684E">
        <w:rPr>
          <w:rFonts w:ascii="Calibri" w:hAnsi="Calibri"/>
          <w:sz w:val="24"/>
          <w:szCs w:val="24"/>
          <w:lang w:val="ka-GE"/>
        </w:rPr>
        <w:t xml:space="preserve">. </w:t>
      </w:r>
      <w:r w:rsidRPr="0007684E">
        <w:rPr>
          <w:rFonts w:ascii="Calibri" w:hAnsi="Calibri"/>
          <w:sz w:val="24"/>
          <w:szCs w:val="24"/>
        </w:rPr>
        <w:t xml:space="preserve"> </w:t>
      </w:r>
    </w:p>
    <w:p w14:paraId="5A50AE95" w14:textId="77777777" w:rsid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 xml:space="preserve">გადადეთ ყველა რუტინული კონსულტაცია ან გამოკვლევა, თუ ეს შესაძლებელია. </w:t>
      </w:r>
      <w:r w:rsidRPr="0007684E">
        <w:rPr>
          <w:rFonts w:ascii="Calibri" w:hAnsi="Calibri"/>
          <w:sz w:val="24"/>
          <w:szCs w:val="24"/>
          <w:lang w:val="ka-GE"/>
        </w:rPr>
        <w:t xml:space="preserve">წინასწარ </w:t>
      </w:r>
      <w:r w:rsidRPr="0007684E">
        <w:rPr>
          <w:rFonts w:ascii="Calibri" w:hAnsi="Calibri"/>
          <w:sz w:val="24"/>
          <w:szCs w:val="24"/>
        </w:rPr>
        <w:t>შეატყობინეთ პაციენტს ამის შესახებ.</w:t>
      </w:r>
    </w:p>
    <w:p w14:paraId="110EDA0B" w14:textId="6640AD99" w:rsidR="00551039" w:rsidRPr="0007684E" w:rsidRDefault="00551039" w:rsidP="00AF5E39">
      <w:pPr>
        <w:pStyle w:val="ListParagraph"/>
        <w:numPr>
          <w:ilvl w:val="1"/>
          <w:numId w:val="19"/>
        </w:numPr>
        <w:spacing w:line="360" w:lineRule="auto"/>
        <w:jc w:val="both"/>
        <w:rPr>
          <w:rFonts w:ascii="Calibri" w:hAnsi="Calibri"/>
          <w:sz w:val="24"/>
          <w:szCs w:val="24"/>
        </w:rPr>
      </w:pPr>
      <w:r w:rsidRPr="0007684E">
        <w:rPr>
          <w:rFonts w:ascii="Calibri" w:hAnsi="Calibri"/>
          <w:sz w:val="24"/>
          <w:szCs w:val="24"/>
        </w:rPr>
        <w:t>დაგეგმეთ დისტანციური კონსულტაციის მოცულობა და შინაარსი:  დააზუსტეთ:</w:t>
      </w:r>
    </w:p>
    <w:p w14:paraId="01CF84F5" w14:textId="5E3B9182"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შფოთვა, დეპრესიული ან სხვა სიმპტომები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w:t>
      </w:r>
      <w:r w:rsidRPr="0007684E">
        <w:rPr>
          <w:rFonts w:ascii="Calibri" w:hAnsi="Calibri"/>
          <w:sz w:val="24"/>
          <w:szCs w:val="24"/>
          <w:lang w:val="ka-GE"/>
        </w:rPr>
        <w:t>,</w:t>
      </w:r>
      <w:r w:rsidRPr="0007684E">
        <w:rPr>
          <w:rFonts w:ascii="Calibri" w:hAnsi="Calibri"/>
          <w:sz w:val="24"/>
          <w:szCs w:val="24"/>
        </w:rPr>
        <w:t xml:space="preserve"> დანიშნეთ შესაბამისი დისტანციური კონსულტაცია და შეუთანხმდით პაციენტს ამის შესახებ. </w:t>
      </w:r>
    </w:p>
    <w:p w14:paraId="112C5DE2" w14:textId="48178718"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პაციენტს მიმდინარე მოვლენებთან დაკავშირებით ხომ არ აქვს გადაუდებელი საჭიროებები და დანიშნეთ შესაბამისი დისტანციური კონსულტაცია, აცნობეთ პაციენტს ამის შესახებ.</w:t>
      </w:r>
    </w:p>
    <w:p w14:paraId="6E1A6764" w14:textId="148C4569"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r w:rsidRPr="0007684E">
        <w:rPr>
          <w:rFonts w:ascii="Calibri" w:hAnsi="Calibri"/>
          <w:sz w:val="24"/>
          <w:szCs w:val="24"/>
        </w:rPr>
        <w:t xml:space="preserve">პაციენტს ხომ არ აღენიშნება </w:t>
      </w:r>
      <w:r w:rsidRPr="0007684E">
        <w:rPr>
          <w:rFonts w:ascii="Calibri" w:hAnsi="Calibri"/>
          <w:sz w:val="24"/>
          <w:szCs w:val="24"/>
          <w:lang w:val="ka-GE"/>
        </w:rPr>
        <w:t xml:space="preserve">მდგომარეობის გაუარესება </w:t>
      </w:r>
      <w:r w:rsidRPr="0007684E">
        <w:rPr>
          <w:rFonts w:ascii="Calibri" w:hAnsi="Calibri"/>
          <w:sz w:val="24"/>
          <w:szCs w:val="24"/>
        </w:rPr>
        <w:t>ან რეციდივის გამაფრთხილებელი ნიშნები</w:t>
      </w:r>
      <w:r w:rsidRPr="0007684E">
        <w:rPr>
          <w:rFonts w:ascii="Calibri" w:hAnsi="Calibri"/>
          <w:sz w:val="24"/>
          <w:szCs w:val="24"/>
          <w:lang w:val="ka-GE"/>
        </w:rPr>
        <w:t>.</w:t>
      </w:r>
      <w:r w:rsidRPr="0007684E">
        <w:rPr>
          <w:rFonts w:ascii="Calibri" w:hAnsi="Calibri"/>
          <w:sz w:val="24"/>
          <w:szCs w:val="24"/>
        </w:rPr>
        <w:t xml:space="preserve"> საჭიროების შემთხვევაში ჩაუტარეთ პაციენტს დისტანციურად ექიმი-ფსიქიატრის კონსულტაცია</w:t>
      </w:r>
      <w:r w:rsidRPr="0007684E">
        <w:rPr>
          <w:rFonts w:ascii="Calibri" w:hAnsi="Calibri"/>
          <w:sz w:val="24"/>
          <w:szCs w:val="24"/>
          <w:lang w:val="ka-GE"/>
        </w:rPr>
        <w:t>.</w:t>
      </w:r>
      <w:r w:rsidRPr="0007684E">
        <w:rPr>
          <w:rFonts w:ascii="Calibri" w:hAnsi="Calibri"/>
          <w:sz w:val="24"/>
          <w:szCs w:val="24"/>
        </w:rPr>
        <w:t xml:space="preserve">  </w:t>
      </w:r>
    </w:p>
    <w:p w14:paraId="05FD5254" w14:textId="306AD8EC"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lang w:val="ka-GE"/>
        </w:rPr>
      </w:pPr>
      <w:r w:rsidRPr="0007684E">
        <w:rPr>
          <w:rFonts w:ascii="Calibri" w:hAnsi="Calibri"/>
          <w:sz w:val="24"/>
          <w:szCs w:val="24"/>
        </w:rPr>
        <w:t>პაციენტს ხომ არ აღენიშნება  მედიკამენტების გვერდითი მოვლენები</w:t>
      </w:r>
      <w:r w:rsidRPr="0007684E">
        <w:rPr>
          <w:rFonts w:ascii="Calibri" w:hAnsi="Calibri"/>
          <w:sz w:val="24"/>
          <w:szCs w:val="24"/>
          <w:lang w:val="ka-GE"/>
        </w:rPr>
        <w:t>.</w:t>
      </w:r>
      <w:r w:rsidRPr="0007684E">
        <w:rPr>
          <w:rFonts w:ascii="Calibri" w:hAnsi="Calibri"/>
          <w:sz w:val="24"/>
          <w:szCs w:val="24"/>
        </w:rPr>
        <w:t xml:space="preserve"> დადებითი პასუხის შემთხვევაში დაუგეგმეთ და ჩაუტარეთ პაციენტს დისტანციურად ექიმი-ფსიქიატრის კონსულტაცია,  საჭიროების შემთხვევაში დააზუსტეთ შესაბამისი გამოკვლევების ჩატარების შესაძლებლობა და ვადები</w:t>
      </w:r>
      <w:r w:rsidRPr="0007684E">
        <w:rPr>
          <w:rFonts w:ascii="Calibri" w:hAnsi="Calibri"/>
          <w:sz w:val="24"/>
          <w:szCs w:val="24"/>
          <w:lang w:val="ka-GE"/>
        </w:rPr>
        <w:t xml:space="preserve"> </w:t>
      </w:r>
      <w:r w:rsidRPr="0007684E">
        <w:rPr>
          <w:rFonts w:ascii="Calibri" w:hAnsi="Calibri"/>
          <w:sz w:val="24"/>
          <w:szCs w:val="24"/>
        </w:rPr>
        <w:t>ან/და დანიშნულების ცვლილება. დააზუსტეთ ახალი მედიკამენტების მიღების პროცედურები</w:t>
      </w:r>
      <w:r w:rsidRPr="0007684E">
        <w:rPr>
          <w:rFonts w:ascii="Calibri" w:hAnsi="Calibri"/>
          <w:sz w:val="24"/>
          <w:szCs w:val="24"/>
          <w:lang w:val="ka-GE"/>
        </w:rPr>
        <w:t>.</w:t>
      </w:r>
    </w:p>
    <w:p w14:paraId="00B49838" w14:textId="77777777" w:rsid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იმ შემთხვევაში, თუ წინასწარ ვერ ახერხებთ გეგმიური ვიზიტის დისტანციური კონსულტაციით ჩანაცვლებას,  დისტანციურ მომსახურებაზე გადასვლის შესახებ შეატყობინეთ პაციენტს ოფისის რეგისტრატურაში, იქვე დააზუსტეთ პაციენტის ვიზიტის მიზანი,  დაგეგმეთ მომსახურების ფორმა და დისტანციური კონსულტაციები</w:t>
      </w:r>
      <w:r w:rsidRPr="0007684E">
        <w:rPr>
          <w:rFonts w:ascii="Calibri" w:hAnsi="Calibri"/>
          <w:sz w:val="24"/>
          <w:szCs w:val="24"/>
          <w:lang w:val="ka-GE"/>
        </w:rPr>
        <w:t>.</w:t>
      </w:r>
    </w:p>
    <w:p w14:paraId="02BEE5D9"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თუ პაციენტის/მხარდამჭერი პირის ვიზიტის მიზანი მხოლოდ მედიკამენტების მარაგის შევსებაა, ექიმი ვიზიტორთან პირისპირ კონტაქტის გარეშე გამოწერს რეცეპტებს, აკეთებს ანკეტაში შესაბამის ჩანაწერს და რეცეპტს გადასცემს </w:t>
      </w:r>
      <w:r w:rsidRPr="0007684E">
        <w:rPr>
          <w:rFonts w:ascii="Calibri" w:hAnsi="Calibri"/>
          <w:sz w:val="24"/>
          <w:szCs w:val="24"/>
          <w:lang w:val="ka-GE"/>
        </w:rPr>
        <w:t xml:space="preserve">შიდა </w:t>
      </w:r>
      <w:r w:rsidRPr="0007684E">
        <w:rPr>
          <w:rFonts w:ascii="Calibri" w:hAnsi="Calibri"/>
          <w:sz w:val="24"/>
          <w:szCs w:val="24"/>
        </w:rPr>
        <w:t>აფთიაქს</w:t>
      </w:r>
      <w:r w:rsidRPr="0007684E">
        <w:rPr>
          <w:rFonts w:ascii="Calibri" w:hAnsi="Calibri"/>
          <w:sz w:val="24"/>
          <w:szCs w:val="24"/>
          <w:lang w:val="ka-GE"/>
        </w:rPr>
        <w:t xml:space="preserve"> (ასეთის არსებობის შემთხვევაში)</w:t>
      </w:r>
      <w:r w:rsidRPr="0007684E">
        <w:rPr>
          <w:rFonts w:ascii="Calibri" w:hAnsi="Calibri"/>
          <w:sz w:val="24"/>
          <w:szCs w:val="24"/>
        </w:rPr>
        <w:t>, საიდანაც ვიზიტორი იღებს წამალს სხვა პერსონალთან პირისპირ კონტაქტის გარეშე.</w:t>
      </w:r>
    </w:p>
    <w:p w14:paraId="62C4A256"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r w:rsidRPr="0007684E">
        <w:rPr>
          <w:rFonts w:ascii="Calibri" w:hAnsi="Calibri"/>
          <w:sz w:val="24"/>
          <w:szCs w:val="24"/>
        </w:rPr>
        <w:t xml:space="preserve">სპეციალისტთან/ექიმთან პირისპირი კონსულტაციის საჭიროების შემთხვევაში კონსულტაცია ტარდება სოციალური დისტანციის დაცვის პირობებში და </w:t>
      </w:r>
      <w:r w:rsidRPr="0007684E">
        <w:rPr>
          <w:rFonts w:ascii="Calibri" w:hAnsi="Calibri"/>
          <w:sz w:val="24"/>
          <w:szCs w:val="24"/>
        </w:rPr>
        <w:lastRenderedPageBreak/>
        <w:t>მაქსიმალურად შემჭიდრო</w:t>
      </w:r>
      <w:r w:rsidRPr="0007684E">
        <w:rPr>
          <w:rFonts w:ascii="Calibri" w:hAnsi="Calibri"/>
          <w:sz w:val="24"/>
          <w:szCs w:val="24"/>
          <w:lang w:val="ka-GE"/>
        </w:rPr>
        <w:t>ვ</w:t>
      </w:r>
      <w:r w:rsidRPr="0007684E">
        <w:rPr>
          <w:rFonts w:ascii="Calibri" w:hAnsi="Calibri"/>
          <w:sz w:val="24"/>
          <w:szCs w:val="24"/>
        </w:rPr>
        <w:t>ებულ ვადებში. პირისპირ კონტაქტის დრო არ უნდა აღემატებოდეს 15 წუთს. სასურველია, კონსულტაციის დროს პაციენტს არ ჰქონდეს შეხება  დოკუმენტაციასთან, როგორიცაა ამბულატორიული პაციენტის ბარათი,  რეცეპტები და სხვა;   შესაბამისი პროცედურების შემდეგ (კლინიკური გასაუბრება და ფსიქიკური მდგომარეობის შეფასება, მოკლე ჩანაწერის გაკეთება ამბულატორიულ ბარათში, რეცეპტის გამოწერა) პაც</w:t>
      </w:r>
      <w:r w:rsidRPr="0007684E">
        <w:rPr>
          <w:rFonts w:ascii="Calibri" w:hAnsi="Calibri"/>
          <w:sz w:val="24"/>
          <w:szCs w:val="24"/>
          <w:lang w:val="ka-GE"/>
        </w:rPr>
        <w:t>იენტი</w:t>
      </w:r>
      <w:r w:rsidRPr="0007684E">
        <w:rPr>
          <w:rFonts w:ascii="Calibri" w:hAnsi="Calibri"/>
          <w:sz w:val="24"/>
          <w:szCs w:val="24"/>
        </w:rPr>
        <w:t xml:space="preserve"> ტოვებს ოთახს,  იღებს წამლებს აფთიაქიდან (შიდა აფთიაქის არსებობის შემთხვევაში) და  გადის ოფისიდან.</w:t>
      </w:r>
    </w:p>
    <w:p w14:paraId="20D5582B" w14:textId="77777777" w:rsidR="0007684E" w:rsidRPr="0007684E"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განიხილეთ  ბინაზე განსახორციელებელი ვიზიტები ინდივიდუალურად და შესაძლებლობის შემთხვევაში ჩაანაცვლეთ ისინი დისტანციური კონსულტაციებით.</w:t>
      </w:r>
    </w:p>
    <w:p w14:paraId="3F6838D1" w14:textId="5AF1EBE5" w:rsidR="00551039" w:rsidRPr="006D56FB"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07684E">
        <w:rPr>
          <w:rFonts w:ascii="Calibri" w:hAnsi="Calibri"/>
          <w:sz w:val="24"/>
          <w:szCs w:val="24"/>
        </w:rPr>
        <w:t>დაგეგმეთ და განახორციელეთ ბინაზე პირისპირ ვიზიტები უსაფრთხოების ამ პროტოკოლითა და შიდა პროტოკოლით გათვალისწინებული პროცედურების მიხედვით, პერსონალის  უსაფრთხო ტრანსპორტირებით უზრუნველყოფის ჩათვლით</w:t>
      </w:r>
      <w:r w:rsidRPr="0007684E">
        <w:rPr>
          <w:rFonts w:ascii="Calibri" w:hAnsi="Calibri"/>
          <w:lang w:val="ka-GE"/>
        </w:rPr>
        <w:t>.</w:t>
      </w:r>
    </w:p>
    <w:p w14:paraId="1C587A54" w14:textId="6C139C50" w:rsidR="00551039" w:rsidRDefault="00702239" w:rsidP="00AF5E39">
      <w:pPr>
        <w:pStyle w:val="Heading2"/>
        <w:numPr>
          <w:ilvl w:val="0"/>
          <w:numId w:val="16"/>
        </w:numPr>
        <w:spacing w:before="0"/>
        <w:rPr>
          <w:rFonts w:asciiTheme="minorHAnsi" w:hAnsiTheme="minorHAnsi" w:cstheme="minorHAnsi"/>
          <w:sz w:val="24"/>
          <w:szCs w:val="24"/>
          <w:lang w:val="ka-GE"/>
        </w:rPr>
      </w:pPr>
      <w:bookmarkStart w:id="24" w:name="_Toc38834424"/>
      <w:r w:rsidRPr="006D56FB">
        <w:rPr>
          <w:rFonts w:asciiTheme="minorHAnsi" w:hAnsiTheme="minorHAnsi" w:cstheme="minorHAnsi"/>
          <w:sz w:val="24"/>
          <w:szCs w:val="24"/>
          <w:lang w:val="ka-GE"/>
        </w:rPr>
        <w:t>სათემო ამბულატორიულ ფსიქიატრიულ სერვისებში პაციენტებისთვის მედიკამენტების მიწოდება</w:t>
      </w:r>
      <w:bookmarkEnd w:id="24"/>
    </w:p>
    <w:p w14:paraId="4760A79E" w14:textId="77777777" w:rsidR="006D56FB" w:rsidRPr="006D56FB" w:rsidRDefault="006D56FB" w:rsidP="006D56FB">
      <w:pPr>
        <w:rPr>
          <w:rFonts w:asciiTheme="minorHAnsi" w:hAnsiTheme="minorHAnsi"/>
          <w:lang w:val="ka-GE"/>
        </w:rPr>
      </w:pPr>
    </w:p>
    <w:p w14:paraId="26E09B61" w14:textId="77777777" w:rsidR="006D56FB" w:rsidRPr="006D56FB" w:rsidRDefault="006D56FB" w:rsidP="00AF5E39">
      <w:pPr>
        <w:pStyle w:val="ListParagraph"/>
        <w:numPr>
          <w:ilvl w:val="0"/>
          <w:numId w:val="19"/>
        </w:numPr>
        <w:spacing w:line="360" w:lineRule="auto"/>
        <w:jc w:val="both"/>
        <w:rPr>
          <w:rFonts w:ascii="Calibri" w:hAnsi="Calibri" w:cs="Sylfaen"/>
          <w:vanish/>
          <w:sz w:val="24"/>
          <w:szCs w:val="24"/>
          <w:lang w:val="ka-GE"/>
        </w:rPr>
      </w:pPr>
    </w:p>
    <w:p w14:paraId="09D72FE9" w14:textId="064F2F92" w:rsidR="004A4FC4" w:rsidRPr="006D56FB" w:rsidRDefault="00551039" w:rsidP="00AF5E39">
      <w:pPr>
        <w:pStyle w:val="ListParagraph"/>
        <w:numPr>
          <w:ilvl w:val="1"/>
          <w:numId w:val="19"/>
        </w:numPr>
        <w:spacing w:line="360" w:lineRule="auto"/>
        <w:jc w:val="both"/>
        <w:rPr>
          <w:rFonts w:ascii="Calibri" w:hAnsi="Calibri"/>
          <w:sz w:val="24"/>
          <w:szCs w:val="24"/>
          <w:lang w:val="ka-GE"/>
        </w:rPr>
      </w:pPr>
      <w:r w:rsidRPr="006D56FB">
        <w:rPr>
          <w:rFonts w:ascii="Calibri" w:hAnsi="Calibri" w:cs="Sylfaen"/>
          <w:sz w:val="24"/>
          <w:szCs w:val="24"/>
          <w:lang w:val="ka-GE"/>
        </w:rPr>
        <w:t>განიხილეთ</w:t>
      </w:r>
      <w:r w:rsidRPr="006D56FB">
        <w:rPr>
          <w:rFonts w:ascii="Calibri" w:hAnsi="Calibri"/>
          <w:sz w:val="24"/>
          <w:szCs w:val="24"/>
          <w:lang w:val="ka-GE"/>
        </w:rPr>
        <w:t xml:space="preserve"> </w:t>
      </w:r>
      <w:r w:rsidRPr="006D56FB">
        <w:rPr>
          <w:rFonts w:ascii="Calibri" w:hAnsi="Calibri" w:cs="Sylfaen"/>
          <w:sz w:val="24"/>
          <w:szCs w:val="24"/>
          <w:lang w:val="ka-GE"/>
        </w:rPr>
        <w:t>პაციენტებისთვის</w:t>
      </w:r>
      <w:r w:rsidRPr="006D56FB">
        <w:rPr>
          <w:rFonts w:ascii="Calibri" w:hAnsi="Calibri"/>
          <w:sz w:val="24"/>
          <w:szCs w:val="24"/>
          <w:lang w:val="ka-GE"/>
        </w:rPr>
        <w:t xml:space="preserve"> </w:t>
      </w:r>
      <w:r w:rsidRPr="006D56FB">
        <w:rPr>
          <w:rFonts w:ascii="Calibri" w:hAnsi="Calibri" w:cs="Sylfaen"/>
          <w:sz w:val="24"/>
          <w:szCs w:val="24"/>
          <w:lang w:val="ka-GE"/>
        </w:rPr>
        <w:t>მედიკამენტების</w:t>
      </w:r>
      <w:r w:rsidRPr="006D56FB">
        <w:rPr>
          <w:rFonts w:ascii="Calibri" w:hAnsi="Calibri"/>
          <w:sz w:val="24"/>
          <w:szCs w:val="24"/>
          <w:lang w:val="ka-GE"/>
        </w:rPr>
        <w:t xml:space="preserve"> 2 </w:t>
      </w:r>
      <w:r w:rsidRPr="006D56FB">
        <w:rPr>
          <w:rFonts w:ascii="Calibri" w:hAnsi="Calibri" w:cs="Sylfaen"/>
          <w:sz w:val="24"/>
          <w:szCs w:val="24"/>
          <w:lang w:val="ka-GE"/>
        </w:rPr>
        <w:t>ან</w:t>
      </w:r>
      <w:r w:rsidRPr="006D56FB">
        <w:rPr>
          <w:rFonts w:ascii="Calibri" w:hAnsi="Calibri"/>
          <w:sz w:val="24"/>
          <w:szCs w:val="24"/>
          <w:lang w:val="ka-GE"/>
        </w:rPr>
        <w:t xml:space="preserve"> 3 </w:t>
      </w:r>
      <w:r w:rsidRPr="006D56FB">
        <w:rPr>
          <w:rFonts w:ascii="Calibri" w:hAnsi="Calibri" w:cs="Sylfaen"/>
          <w:sz w:val="24"/>
          <w:szCs w:val="24"/>
          <w:lang w:val="ka-GE"/>
        </w:rPr>
        <w:t>თვის</w:t>
      </w:r>
      <w:r w:rsidRPr="006D56FB">
        <w:rPr>
          <w:rFonts w:ascii="Calibri" w:hAnsi="Calibri"/>
          <w:sz w:val="24"/>
          <w:szCs w:val="24"/>
          <w:lang w:val="ka-GE"/>
        </w:rPr>
        <w:t xml:space="preserve"> </w:t>
      </w:r>
      <w:r w:rsidRPr="006D56FB">
        <w:rPr>
          <w:rFonts w:ascii="Calibri" w:hAnsi="Calibri" w:cs="Sylfaen"/>
          <w:sz w:val="24"/>
          <w:szCs w:val="24"/>
          <w:lang w:val="ka-GE"/>
        </w:rPr>
        <w:t>მარ</w:t>
      </w:r>
      <w:r w:rsidRPr="006D56FB">
        <w:rPr>
          <w:rFonts w:ascii="Calibri" w:hAnsi="Calibri"/>
          <w:sz w:val="24"/>
          <w:szCs w:val="24"/>
          <w:lang w:val="ka-GE"/>
        </w:rPr>
        <w:t>აგის გაცემის შესაძლებლობა</w:t>
      </w:r>
      <w:r w:rsidR="00702239" w:rsidRPr="006D56FB">
        <w:rPr>
          <w:rFonts w:ascii="Calibri" w:hAnsi="Calibri"/>
          <w:sz w:val="24"/>
          <w:szCs w:val="24"/>
          <w:lang w:val="ka-GE"/>
        </w:rPr>
        <w:t xml:space="preserve"> </w:t>
      </w:r>
      <w:r w:rsidRPr="006D56FB">
        <w:rPr>
          <w:rFonts w:ascii="Calibri" w:hAnsi="Calibri"/>
          <w:sz w:val="24"/>
          <w:szCs w:val="24"/>
          <w:lang w:val="ka-GE"/>
        </w:rPr>
        <w:t>მათი უსაფრთხოების დაცვისა და ფინანსური ტვირთის შემცირების საჭიროებებიდან გამომდინარე (</w:t>
      </w:r>
      <w:r w:rsidR="00702239" w:rsidRPr="006D56FB">
        <w:rPr>
          <w:rFonts w:ascii="Calibri" w:hAnsi="Calibri"/>
          <w:sz w:val="24"/>
          <w:szCs w:val="24"/>
          <w:lang w:val="ka-GE"/>
        </w:rPr>
        <w:t>სახლიდან გამოსვლა და გადადგილება</w:t>
      </w:r>
      <w:r w:rsidR="004A4FC4" w:rsidRPr="006D56FB">
        <w:rPr>
          <w:rFonts w:ascii="Calibri" w:hAnsi="Calibri"/>
          <w:sz w:val="24"/>
          <w:szCs w:val="24"/>
          <w:lang w:val="ka-GE"/>
        </w:rPr>
        <w:t>,</w:t>
      </w:r>
      <w:r w:rsidR="00702239" w:rsidRPr="006D56FB">
        <w:rPr>
          <w:rFonts w:ascii="Calibri" w:hAnsi="Calibri"/>
          <w:sz w:val="24"/>
          <w:szCs w:val="24"/>
          <w:lang w:val="ka-GE"/>
        </w:rPr>
        <w:t xml:space="preserve"> </w:t>
      </w:r>
      <w:r w:rsidRPr="006D56FB">
        <w:rPr>
          <w:rFonts w:ascii="Calibri" w:hAnsi="Calibri"/>
          <w:sz w:val="24"/>
          <w:szCs w:val="24"/>
          <w:lang w:val="ka-GE"/>
        </w:rPr>
        <w:t>მაქსიმალურად</w:t>
      </w:r>
      <w:r w:rsidR="004A4FC4" w:rsidRPr="006D56FB">
        <w:rPr>
          <w:rFonts w:ascii="Calibri" w:hAnsi="Calibri"/>
          <w:sz w:val="24"/>
          <w:szCs w:val="24"/>
          <w:lang w:val="ka-GE"/>
        </w:rPr>
        <w:t>,</w:t>
      </w:r>
      <w:r w:rsidRPr="006D56FB">
        <w:rPr>
          <w:rFonts w:ascii="Calibri" w:hAnsi="Calibri"/>
          <w:sz w:val="24"/>
          <w:szCs w:val="24"/>
          <w:lang w:val="ka-GE"/>
        </w:rPr>
        <w:t xml:space="preserve"> </w:t>
      </w:r>
      <w:r w:rsidR="00702239" w:rsidRPr="006D56FB">
        <w:rPr>
          <w:rFonts w:ascii="Calibri" w:hAnsi="Calibri"/>
          <w:sz w:val="24"/>
          <w:szCs w:val="24"/>
          <w:lang w:val="ka-GE"/>
        </w:rPr>
        <w:t xml:space="preserve">რომ იყოს </w:t>
      </w:r>
      <w:r w:rsidRPr="006D56FB">
        <w:rPr>
          <w:rFonts w:ascii="Calibri" w:hAnsi="Calibri"/>
          <w:sz w:val="24"/>
          <w:szCs w:val="24"/>
          <w:lang w:val="ka-GE"/>
        </w:rPr>
        <w:t>შეზღუდული</w:t>
      </w:r>
      <w:r w:rsidR="00702239" w:rsidRPr="006D56FB">
        <w:rPr>
          <w:rFonts w:ascii="Calibri" w:hAnsi="Calibri"/>
          <w:sz w:val="24"/>
          <w:szCs w:val="24"/>
          <w:lang w:val="ka-GE"/>
        </w:rPr>
        <w:t>).</w:t>
      </w:r>
    </w:p>
    <w:p w14:paraId="2E2FC0C0" w14:textId="75B9C69D"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პაციენტს  ოფისში უკეთდებოდა დეპო-პრეპარატის ინექცია, განიხილეთ მისი ბინაზე სხვა პირის მიერ გაკეთების შესაძლებლობა. მედიკამენტებთან ერთად შესაძლებლობის მიხედვით გაეცით ერთჯერადი შპრიცების შესაბამისი მარაგიც ან განიხილეთ დეპო პრეპარატის ჩანაცვლება ტაბლეტირებული ფორმის ანტიფსიქოზური საშუალებებით</w:t>
      </w:r>
      <w:r w:rsidR="004A4FC4">
        <w:rPr>
          <w:rFonts w:ascii="Calibri" w:hAnsi="Calibri"/>
          <w:sz w:val="24"/>
          <w:szCs w:val="24"/>
          <w:lang w:val="ka-GE"/>
        </w:rPr>
        <w:t xml:space="preserve"> (იხილეთ ცხრილი 5)</w:t>
      </w:r>
      <w:r w:rsidRPr="004A4FC4">
        <w:rPr>
          <w:rFonts w:ascii="Calibri" w:hAnsi="Calibri"/>
          <w:sz w:val="24"/>
          <w:szCs w:val="24"/>
          <w:lang w:val="ka-GE"/>
        </w:rPr>
        <w:t>.</w:t>
      </w:r>
    </w:p>
    <w:p w14:paraId="07C7E3F2"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დისტანციური კონსულტაციის ჩატარების შემდეგ პაციენტს უზრდით ერთჯერადად უფასოდ მისაღები მედიკამენტების მარაგს, წინასწარ გააფრთხილეთ ამის შესახებ.</w:t>
      </w:r>
    </w:p>
    <w:p w14:paraId="6B4432E6"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სადაც შესაძლებელია, შეიმუშავეთ შიდა რეგულაციები, რათა უზრუნველყოთ შიდა ან გარე აფთიაქისთვის პაციენტის კუთვნილი მედიკამენტების რეცეპტების გადაცემა პაციენტის ფიზიკური მონაწილეობის გარეშე.</w:t>
      </w:r>
    </w:p>
    <w:p w14:paraId="32C7711C"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lastRenderedPageBreak/>
        <w:t>იმ შემთხვევაში, თუ პაციენტი მიეკუთვნება COVID-19 -ის მოწყვლად ჯგუფს და/ან საგანგებო მდგომარეობის წესებიდან გამომდინარე არ არის რეკომენდებული (არ შეუძლია) მისი გარეთ გასვლა, მაშინ</w:t>
      </w:r>
      <w:r w:rsidR="004A4FC4">
        <w:rPr>
          <w:rFonts w:ascii="Calibri" w:hAnsi="Calibri"/>
          <w:sz w:val="24"/>
          <w:szCs w:val="24"/>
          <w:lang w:val="ka-GE"/>
        </w:rPr>
        <w:t xml:space="preserve"> </w:t>
      </w:r>
      <w:r w:rsidRPr="004A4FC4">
        <w:rPr>
          <w:rFonts w:ascii="Calibri" w:hAnsi="Calibri"/>
          <w:sz w:val="24"/>
          <w:szCs w:val="24"/>
          <w:lang w:val="ka-GE"/>
        </w:rPr>
        <w:t xml:space="preserve">კანონიერი წარმომადგენლის არარსებობის ან მის მიერ ვიზიტის განხორციელების შეუძლებლობის შემთხვევაში, გამონაკლისის სახით, შესაძლოა წამლის გაცემა მოხდეს სხვა პირზე, რომელსაც პაციენტი/კანონიერი წარმომადგენელი  პერსონალთან დისტანციური  კონტაქტის საშუალებით დაასახელებს თავის წარმომადგენლად. ამბულატორიულ ბარათში დაფიქსირდება ამ პირის ვინაობა და პირადობის ნომერი. </w:t>
      </w:r>
    </w:p>
    <w:p w14:paraId="23F76A55"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პაციენტი იმყოფება დროებით დახურულ საკარანტინო ზონაში აუცილებლად უზრუნველყავით პაციენტის კუთვნილი მედიკამენტების და/ან რეცეპტების გადაცემა იმ დაწესებულებისთვის/პირისთვის, რომელიც შესაბამის ზემდგომ ორგანოებთან (ჯანდაცვის სამინისტროს შესაბამისი სამსახური, ადგილობრივი თვითმმართველობის ოფიციალური წარმომადგენლები და მსგავსი) წინასწარ  იქნება შეთანხმებული და გააფორმეთ შესაბამისი დოკუმენტაცია. ამის  შესახებ წინასწარ აცნობეთ დისტანციური კომუნიკაციის გზით დახურულ ზონაში მყოფ პაციენტებს/მზრუნველს. მიუთითეთ, სად,  როდის, ვისგან შეუძლია კუთვნილი მედიკამენტების მიღება.</w:t>
      </w:r>
    </w:p>
    <w:p w14:paraId="0C52E9AD"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ინდივიდუალურად განიხილეთ იმ პაციენტებისთვის მედიკამენტების მარაგის შევსების გზები, ვისაც საზოგადოებრივი ტრანსპორტის შეზღუდვის გამო გაზრდილი მგზავრობის ხარჯის გაწევა სავარაუდოდ არ შეუძლია.</w:t>
      </w:r>
    </w:p>
    <w:p w14:paraId="636B8F51"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გამონაკლის შემთხვევებში შესაძლებელია ბინაზე ვიზიტის განხორციელება მედიკამენტების მარაგის გადასაცემად. ამ შემთხვევაში მედიკამენტების გადაცემა მოახდინეთ პირისპირ კონტაქტის გარეშე ან სოციალური დისტანციის მაქსიმალური დაცვით. თუ შესაძლებელია, ამ მიზნით გამოიყენეთ ადგილობრივი მუნიციპალური სამსახურების დახმარება. წინასწარ შეუთანხმდით პაციენტს ან მის კანონიერ წარმომადგენელს ბინაზე ვიზიტის თარიღზე.</w:t>
      </w:r>
    </w:p>
    <w:p w14:paraId="71D467BE"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პაციენტებისთვის, ვინც თქვენი საფს-ის სამოქმედო ტერიტორიას არ მიეკუთვნება, მაგრამ იმყოფება თქვენს ტერიტორიაზე არსებულ საკარანტინო სივრცეში ან ცხელების ცენტრში, მოთხოვნის შემთხვევაში მედიკამენტების მარაგის შევსება მოახდინეთ მას შემდეგ, რაც დაუკავშირდებით მისი საფს-ის მკურნალ ექიმს და დაადგენთ პაციენტისთვის საჭირო მედიკამენტების ჩამონათვალს და რაოდენობას.</w:t>
      </w:r>
    </w:p>
    <w:p w14:paraId="29AA04DA" w14:textId="13219CCA" w:rsidR="00551039"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4A4FC4">
        <w:rPr>
          <w:rFonts w:ascii="Calibri" w:hAnsi="Calibri"/>
          <w:sz w:val="24"/>
          <w:szCs w:val="24"/>
          <w:lang w:val="ka-GE"/>
        </w:rPr>
        <w:lastRenderedPageBreak/>
        <w:t>მედიკამენტების დადგენილი რაოდენობა შესაბამისი მიღება-ჩაბარების აქტის გაფორმებით გადაეცით საკარანტინო სივრცის ან ცხელების ცენტრის ექიმს  პაციენტის დანიშნულებასთან ერთად და მიაწოდეთ ინფორმაცია პაციენტის მკურნალი ექიმის საკონტაქტო მონაცემების შესახებ.</w:t>
      </w:r>
    </w:p>
    <w:p w14:paraId="0B88B4BF" w14:textId="77777777" w:rsidR="004A4FC4" w:rsidRPr="004A4FC4" w:rsidRDefault="004A4FC4" w:rsidP="004A4FC4">
      <w:pPr>
        <w:pStyle w:val="ListParagraph"/>
        <w:tabs>
          <w:tab w:val="left" w:pos="993"/>
        </w:tabs>
        <w:spacing w:line="360" w:lineRule="auto"/>
        <w:ind w:left="792"/>
        <w:jc w:val="both"/>
        <w:rPr>
          <w:rFonts w:ascii="Calibri" w:hAnsi="Calibri"/>
          <w:sz w:val="24"/>
          <w:szCs w:val="24"/>
          <w:lang w:val="ka-GE"/>
        </w:rPr>
      </w:pPr>
    </w:p>
    <w:p w14:paraId="56405AF7" w14:textId="233A2615" w:rsidR="004A4FC4" w:rsidRDefault="00551039" w:rsidP="00AF5E39">
      <w:pPr>
        <w:pStyle w:val="Heading2"/>
        <w:numPr>
          <w:ilvl w:val="0"/>
          <w:numId w:val="16"/>
        </w:numPr>
        <w:spacing w:before="0"/>
        <w:rPr>
          <w:rFonts w:asciiTheme="minorHAnsi" w:hAnsiTheme="minorHAnsi" w:cstheme="minorHAnsi"/>
          <w:sz w:val="24"/>
          <w:szCs w:val="24"/>
          <w:lang w:val="ka-GE"/>
        </w:rPr>
      </w:pPr>
      <w:bookmarkStart w:id="25" w:name="_Toc38423970"/>
      <w:bookmarkStart w:id="26" w:name="_Toc38834425"/>
      <w:r w:rsidRPr="00D844A8">
        <w:rPr>
          <w:rFonts w:asciiTheme="minorHAnsi" w:hAnsiTheme="minorHAnsi" w:cstheme="minorHAnsi"/>
          <w:sz w:val="24"/>
          <w:szCs w:val="24"/>
          <w:lang w:val="ka-GE"/>
        </w:rPr>
        <w:t>COVID 19 საეჭვო  შემთხვევის დროს ზრუნვის განხორციელება</w:t>
      </w:r>
      <w:bookmarkEnd w:id="25"/>
      <w:r w:rsidR="004A4FC4" w:rsidRPr="00D844A8">
        <w:rPr>
          <w:rFonts w:asciiTheme="minorHAnsi" w:hAnsiTheme="minorHAnsi" w:cstheme="minorHAnsi"/>
          <w:sz w:val="24"/>
          <w:szCs w:val="24"/>
          <w:lang w:val="ka-GE"/>
        </w:rPr>
        <w:t xml:space="preserve"> </w:t>
      </w:r>
      <w:bookmarkStart w:id="27" w:name="_Hlk38826991"/>
      <w:r w:rsidR="004A4FC4" w:rsidRPr="00D844A8">
        <w:rPr>
          <w:rFonts w:asciiTheme="minorHAnsi" w:hAnsiTheme="minorHAnsi" w:cstheme="minorHAnsi"/>
          <w:sz w:val="24"/>
          <w:szCs w:val="24"/>
          <w:lang w:val="ka-GE"/>
        </w:rPr>
        <w:t>სათემო ამბულატორიულ ფსიქიატრიულ სერვისებ</w:t>
      </w:r>
      <w:r w:rsidR="0085453D" w:rsidRPr="00D844A8">
        <w:rPr>
          <w:rFonts w:asciiTheme="minorHAnsi" w:hAnsiTheme="minorHAnsi" w:cstheme="minorHAnsi"/>
          <w:sz w:val="24"/>
          <w:szCs w:val="24"/>
          <w:lang w:val="ka-GE"/>
        </w:rPr>
        <w:t>ში</w:t>
      </w:r>
      <w:bookmarkEnd w:id="26"/>
    </w:p>
    <w:p w14:paraId="08D3B7E4" w14:textId="77777777" w:rsidR="00D844A8" w:rsidRPr="00D844A8" w:rsidRDefault="00D844A8" w:rsidP="00D844A8">
      <w:pPr>
        <w:rPr>
          <w:rFonts w:asciiTheme="minorHAnsi" w:hAnsiTheme="minorHAnsi"/>
          <w:lang w:val="ka-GE"/>
        </w:rPr>
      </w:pPr>
    </w:p>
    <w:bookmarkEnd w:id="27"/>
    <w:p w14:paraId="72158665" w14:textId="77777777" w:rsidR="00D844A8" w:rsidRPr="00D844A8" w:rsidRDefault="00D844A8" w:rsidP="00AF5E39">
      <w:pPr>
        <w:pStyle w:val="ListParagraph"/>
        <w:numPr>
          <w:ilvl w:val="0"/>
          <w:numId w:val="19"/>
        </w:numPr>
        <w:spacing w:line="360" w:lineRule="auto"/>
        <w:jc w:val="both"/>
        <w:rPr>
          <w:rFonts w:ascii="Calibri" w:hAnsi="Calibri"/>
          <w:vanish/>
          <w:sz w:val="24"/>
          <w:szCs w:val="24"/>
          <w:lang w:val="ka-GE"/>
        </w:rPr>
      </w:pPr>
    </w:p>
    <w:p w14:paraId="616FBA24" w14:textId="07736C7C" w:rsidR="00551039" w:rsidRP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შემთხვევაში, თუ  ოფისში ტრიაჟით მიღებული ინფორმაცია იძლევა COVID-19 -ზე საეჭვო შემთხვევის არსებობის ვარაუდის საფუძველს:</w:t>
      </w:r>
    </w:p>
    <w:p w14:paraId="1644F3FD" w14:textId="61285745"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ტრიაჟის ჩამტარებელ</w:t>
      </w:r>
      <w:r w:rsidR="004A4FC4">
        <w:rPr>
          <w:rFonts w:ascii="Calibri" w:hAnsi="Calibri"/>
          <w:sz w:val="24"/>
          <w:szCs w:val="24"/>
          <w:lang w:val="ka-GE"/>
        </w:rPr>
        <w:t>მა</w:t>
      </w:r>
      <w:r w:rsidRPr="00551039">
        <w:rPr>
          <w:rFonts w:ascii="Calibri" w:hAnsi="Calibri"/>
          <w:sz w:val="24"/>
          <w:szCs w:val="24"/>
          <w:lang w:val="ka-GE"/>
        </w:rPr>
        <w:t xml:space="preserve"> პირმა  ვიზიტორი უნდა გადაიყვანოს  იზოლირებისთვის  განკუთვნილ სპეციალური ოთახში და შეატყობინოს შიდა პროტოკოლით განსაზღვრულ პირს COVID-19 -ზე საეჭვო შემთხვევის შესახებ.</w:t>
      </w:r>
    </w:p>
    <w:p w14:paraId="6E50DC84" w14:textId="6218819C"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იზოლირებულ ოთახში შედით შესაბამისი ეკიპირებით (პირბადე ან ფარი და პირბადე, ერთჯერადი ხელთათმანები), იზოლირებულ ვიზიტორს  მიაწოდეთ პირბადე და დაითანხმეთ მის გაკეთებაზე ისე, რომ შეინარჩუნოთ მასთან 2 -მეტრიანი დისტანცია. </w:t>
      </w:r>
    </w:p>
    <w:p w14:paraId="2F28A938"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დაამშვიდეთ ვიზიტორი და განუმარტეთ მას გატარებული ღონისძიებების მიზეზი და მიზანი.</w:t>
      </w:r>
    </w:p>
    <w:p w14:paraId="45F08729"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დაუკავშირდით 112-ს და ოპერატორს შეატყობინეთ COVID-19 -ზე საეჭვო შემთხვევის შესახებ.</w:t>
      </w:r>
    </w:p>
    <w:p w14:paraId="377E041D"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იმოქმედეთ 112-ის ოპერატორის და/ან მის მიერ გადამისამართებული სხვა სამსახურის ინსტრუქციების მიხედვით.</w:t>
      </w:r>
    </w:p>
    <w:p w14:paraId="7870ACAA"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ამავე დროს ოფისში გამოაცხადეთ შესვენება, ის ტერიტორია, რომელშიც იმყოფებოდა აღნიშნული ვიზიტორი, გაანიავეთ და ჩაუტარეთ დეზინფექცია.</w:t>
      </w:r>
    </w:p>
    <w:p w14:paraId="159CF7B0"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დარწმუნდით,  რომ ტრიაჟის  ჩამტარებელი პირი იცავდა უსაფრთხოების დადგენილ წესებს, წინააღმდეგ შემთხვევაში 14 დღის განმავლობაში არ დაუშვათ ოფისში და ურჩიეთ დაუკავშირდეს თავის ოჯახის ექიმს და მიიღოს მისგან შემდგომი რეკომენდაციები.</w:t>
      </w:r>
    </w:p>
    <w:p w14:paraId="41D6CD37" w14:textId="3E935130" w:rsidR="00551039" w:rsidRPr="0072562A" w:rsidRDefault="00551039" w:rsidP="00AF5E39">
      <w:pPr>
        <w:pStyle w:val="ListParagraph"/>
        <w:numPr>
          <w:ilvl w:val="1"/>
          <w:numId w:val="19"/>
        </w:numPr>
        <w:spacing w:after="0" w:line="360" w:lineRule="auto"/>
        <w:jc w:val="both"/>
        <w:rPr>
          <w:rFonts w:ascii="Calibri" w:hAnsi="Calibri"/>
          <w:sz w:val="24"/>
          <w:szCs w:val="24"/>
          <w:lang w:val="ka-GE"/>
        </w:rPr>
      </w:pPr>
      <w:r w:rsidRPr="0072562A">
        <w:rPr>
          <w:rFonts w:ascii="Calibri" w:hAnsi="Calibri"/>
          <w:sz w:val="24"/>
          <w:szCs w:val="24"/>
          <w:lang w:val="ka-GE"/>
        </w:rPr>
        <w:t>ბინაზე ვიზიტის, მათ შორის პირისპირ კონსულტაციის მიზნით  დაგეგმვისას ჩატარებული დისტანციური ტრიაჟით გამოვლენილი COVID 19 საეჭვო შემთხვევის დროს:</w:t>
      </w:r>
    </w:p>
    <w:p w14:paraId="688B8C3F"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lastRenderedPageBreak/>
        <w:t>დაუკავშირდით 112-ს და ოპერატორს შეატყობინეთ COVID-19 -ზე საეჭვო შემთხვევის შესახებ.</w:t>
      </w:r>
    </w:p>
    <w:p w14:paraId="4C9041D9"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დისტანციურად შეატყობინეთ პაციენტს თქვენს მიერ გატარებულ ღონისძიებებზე, მის მიზეზზე და მიზანზე, დაამშვიდეთ ის და მოამზადეთ შესაბამის სამსახურებთან თანამშრომლობისთვის.</w:t>
      </w:r>
    </w:p>
    <w:p w14:paraId="553B106D"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გადადეთ დაგეგმილი ვიზიტი მანამ, სანამ არ იქნება მიღებული გადაწყვეტილება COVID-19 -ზე საეჭვო შემთხვევის დადასტურების ან უარყოფის შესახებ.</w:t>
      </w:r>
    </w:p>
    <w:p w14:paraId="55F20355"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COVID-19 -ის რისკი არ დადასტურდა, განახორციელეთ ბინაზე ვიზიტი /პირისპირ კონსულტაცია უსაფრთხოების დადგენილი წესების დაცვით.</w:t>
      </w:r>
    </w:p>
    <w:p w14:paraId="4076B6A2"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დადასტურდა COVID-19 -ზე საეჭვო შემთხვევა,  განიხილეთ დისტანციური კონსულტაციის ჩატარების შესაძლებლობა საკარანტინო სივრცეში/ცხელების ცენტრში.</w:t>
      </w:r>
    </w:p>
    <w:p w14:paraId="25494E21"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აუცილებლობის შემთხვევაში დაგეგმეთ პაციენტთან პირისპირ კონსულტაცია საკარანტინო სივრცეში/ცხელების ცენტრში იქაურ ადმინისტრაციასთან ან მედპერსონალთან შეთანხმებით.</w:t>
      </w:r>
    </w:p>
    <w:p w14:paraId="08470356" w14:textId="77777777" w:rsidR="00551039" w:rsidRPr="00551039" w:rsidRDefault="00551039" w:rsidP="00551039">
      <w:pPr>
        <w:spacing w:line="360" w:lineRule="auto"/>
        <w:ind w:left="720"/>
        <w:jc w:val="both"/>
        <w:rPr>
          <w:rFonts w:ascii="Calibri" w:hAnsi="Calibri"/>
          <w:sz w:val="24"/>
          <w:szCs w:val="24"/>
          <w:lang w:val="ka-GE"/>
        </w:rPr>
      </w:pPr>
    </w:p>
    <w:p w14:paraId="2757A853" w14:textId="474B4EFA"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28" w:name="_Toc38423971"/>
      <w:bookmarkStart w:id="29" w:name="_Toc38834426"/>
      <w:r w:rsidRPr="00D844A8">
        <w:rPr>
          <w:rFonts w:asciiTheme="minorHAnsi" w:hAnsiTheme="minorHAnsi" w:cstheme="minorHAnsi"/>
          <w:sz w:val="24"/>
          <w:szCs w:val="24"/>
          <w:lang w:val="ka-GE"/>
        </w:rPr>
        <w:t>COVID 19 დადასტურებული შემთხვევის დროს ზრუნვის განხორციელება</w:t>
      </w:r>
      <w:bookmarkEnd w:id="28"/>
      <w:r w:rsidR="0085453D" w:rsidRPr="00D844A8">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29"/>
    </w:p>
    <w:p w14:paraId="2F21A0D1" w14:textId="77777777" w:rsidR="00D844A8" w:rsidRPr="00D844A8" w:rsidRDefault="00D844A8" w:rsidP="00886196">
      <w:pPr>
        <w:rPr>
          <w:rFonts w:asciiTheme="minorHAnsi" w:hAnsiTheme="minorHAnsi"/>
          <w:lang w:val="ka-GE"/>
        </w:rPr>
      </w:pPr>
    </w:p>
    <w:p w14:paraId="741125B2" w14:textId="77777777" w:rsidR="00D844A8" w:rsidRPr="00D844A8" w:rsidRDefault="00D844A8" w:rsidP="00AF5E39">
      <w:pPr>
        <w:pStyle w:val="ListParagraph"/>
        <w:numPr>
          <w:ilvl w:val="0"/>
          <w:numId w:val="19"/>
        </w:numPr>
        <w:tabs>
          <w:tab w:val="left" w:pos="993"/>
        </w:tabs>
        <w:spacing w:line="360" w:lineRule="auto"/>
        <w:jc w:val="both"/>
        <w:rPr>
          <w:rFonts w:ascii="Calibri" w:hAnsi="Calibri"/>
          <w:vanish/>
          <w:sz w:val="24"/>
          <w:szCs w:val="24"/>
          <w:lang w:val="ka-GE"/>
        </w:rPr>
      </w:pPr>
    </w:p>
    <w:p w14:paraId="77B39981" w14:textId="4F1858BD"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საფს-ის ზრუნვის ქვეშ მყოფი პირი მედიკამენტების საჭირო მარაგით საკარანტინო სივრცის/ცხელების ცენტრის ექიმისთვის მათი გადაცემის გზით, პაციენტთან კონტაქტის გარეშე.</w:t>
      </w:r>
    </w:p>
    <w:p w14:paraId="647A2F3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უზრუნველყავით პაციენტთან დისტანციური კონსულტაციების ჩატარება, თუ ეს ტექნიკურად შესაძლებელია.</w:t>
      </w:r>
    </w:p>
    <w:p w14:paraId="603865F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ითანამშრომლეთ პაციენტის დროებით განთავსების ადგილას მომუშავე ექიმთან, საჭიროების შემთხვევაში მიეცით ინფორმაცია  პაციენტის გამაფრთხილებელი ნიშნების ან სიმპტომების კონტროლის შესახებ. </w:t>
      </w:r>
    </w:p>
    <w:p w14:paraId="0B3A0B9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პაციენტთან პირისპირ ვიზიტი განახორციელეთ მხოლოდ განსაკუთრებულ შემთხვევაში, თუ მისი მართვა შეუძლებელია დისტანციური კონსულტაციების გზით</w:t>
      </w:r>
      <w:r w:rsidR="0085453D">
        <w:rPr>
          <w:rFonts w:ascii="Calibri" w:hAnsi="Calibri"/>
          <w:sz w:val="24"/>
          <w:szCs w:val="24"/>
          <w:lang w:val="ka-GE"/>
        </w:rPr>
        <w:t>.</w:t>
      </w:r>
    </w:p>
    <w:p w14:paraId="4DDED793"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პირისპირ კონსულტაციის დრო უნდა იყოს მაქსიმალურად ხანმოკლე.</w:t>
      </w:r>
    </w:p>
    <w:p w14:paraId="58B82FC1"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lastRenderedPageBreak/>
        <w:t xml:space="preserve">ვიზიტამდე დარწმუნდით, რომ  პაციენტის განთავსების ადგილას უზრუნველყოფილია თქვენი  სრული ეკიპირება დამცავი საშუალებებით. </w:t>
      </w:r>
    </w:p>
    <w:p w14:paraId="439CFF94"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საჭიროების შემთხვევაში უზრუნველყავით მედიკამენტების საჭირო მარაგით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 </w:t>
      </w:r>
    </w:p>
    <w:p w14:paraId="495FF4F7"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მოიძიეთ მისი მკურნალი ექიმი მისი საფს-ის მიხედვით, მიაწოდეთ მას ინფორმაცია  პაციენტის შესახებ, შეუთანხმეთ პაციენტისთვის მისაწოდებელი მედიკამენტების ჩამონათვალი და რაოდენობა.</w:t>
      </w:r>
    </w:p>
    <w:p w14:paraId="201723DE" w14:textId="3E832CF1" w:rsidR="00551039" w:rsidRP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უზრუნველყავით დისტანციური კონსულტაციით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w:t>
      </w:r>
    </w:p>
    <w:bookmarkEnd w:id="20"/>
    <w:p w14:paraId="32C7BD83" w14:textId="3684B86C" w:rsidR="00551039" w:rsidRPr="00551039" w:rsidRDefault="00551039" w:rsidP="00886196">
      <w:pPr>
        <w:keepNext/>
        <w:keepLines/>
        <w:spacing w:before="40" w:line="360" w:lineRule="auto"/>
        <w:outlineLvl w:val="1"/>
        <w:rPr>
          <w:rFonts w:ascii="Calibri" w:hAnsi="Calibri"/>
          <w:b/>
          <w:color w:val="2E74B5"/>
          <w:sz w:val="24"/>
          <w:szCs w:val="26"/>
        </w:rPr>
      </w:pPr>
      <w:r w:rsidRPr="00551039">
        <w:rPr>
          <w:rFonts w:ascii="Calibri" w:hAnsi="Calibri"/>
          <w:b/>
          <w:color w:val="2E74B5"/>
          <w:sz w:val="24"/>
          <w:szCs w:val="26"/>
        </w:rPr>
        <w:br w:type="page"/>
      </w:r>
    </w:p>
    <w:p w14:paraId="33BE1778" w14:textId="7E1C8C61" w:rsidR="00551039" w:rsidRPr="00FF6B7D" w:rsidRDefault="00551039" w:rsidP="00886196">
      <w:pPr>
        <w:keepNext/>
        <w:keepLines/>
        <w:spacing w:before="40" w:line="360" w:lineRule="auto"/>
        <w:jc w:val="center"/>
        <w:outlineLvl w:val="1"/>
        <w:rPr>
          <w:rFonts w:ascii="Calibri" w:hAnsi="Calibri"/>
          <w:b/>
          <w:color w:val="2E74B5"/>
          <w:sz w:val="24"/>
          <w:szCs w:val="26"/>
          <w:lang w:val="ka-GE"/>
        </w:rPr>
      </w:pPr>
      <w:bookmarkStart w:id="30" w:name="_Toc38423973"/>
      <w:bookmarkStart w:id="31" w:name="_Toc38834427"/>
      <w:r w:rsidRPr="00551039">
        <w:rPr>
          <w:rFonts w:ascii="Calibri" w:hAnsi="Calibri"/>
          <w:b/>
          <w:color w:val="2E74B5"/>
          <w:sz w:val="24"/>
          <w:szCs w:val="26"/>
        </w:rPr>
        <w:lastRenderedPageBreak/>
        <w:t>თემზე დაფუძნებული მობილური გუნდი</w:t>
      </w:r>
      <w:bookmarkEnd w:id="30"/>
      <w:bookmarkEnd w:id="31"/>
    </w:p>
    <w:p w14:paraId="1E971802" w14:textId="61DF6E72"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2" w:name="_Toc38423974"/>
      <w:bookmarkStart w:id="33" w:name="_Toc38834428"/>
      <w:bookmarkStart w:id="34" w:name="_Hlk38828878"/>
      <w:r w:rsidRPr="00D844A8">
        <w:rPr>
          <w:rFonts w:asciiTheme="minorHAnsi" w:hAnsiTheme="minorHAnsi" w:cstheme="minorHAnsi"/>
          <w:sz w:val="24"/>
          <w:szCs w:val="24"/>
          <w:lang w:val="ka-GE"/>
        </w:rPr>
        <w:t>უსაფრთხოების გაძლიერება</w:t>
      </w:r>
      <w:bookmarkEnd w:id="32"/>
      <w:r w:rsidR="00FF6B7D" w:rsidRPr="00D844A8">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33"/>
    </w:p>
    <w:bookmarkEnd w:id="34"/>
    <w:p w14:paraId="539CE571" w14:textId="77777777" w:rsidR="00D844A8" w:rsidRPr="00D844A8" w:rsidRDefault="00D844A8" w:rsidP="00886196">
      <w:pPr>
        <w:rPr>
          <w:rFonts w:asciiTheme="minorHAnsi" w:hAnsiTheme="minorHAnsi"/>
          <w:lang w:val="ka-GE"/>
        </w:rPr>
      </w:pPr>
    </w:p>
    <w:p w14:paraId="63E1ACBD" w14:textId="77777777" w:rsidR="00D844A8" w:rsidRPr="00D844A8" w:rsidRDefault="00D844A8" w:rsidP="00AF5E39">
      <w:pPr>
        <w:pStyle w:val="ListParagraph"/>
        <w:numPr>
          <w:ilvl w:val="0"/>
          <w:numId w:val="19"/>
        </w:numPr>
        <w:spacing w:line="360" w:lineRule="auto"/>
        <w:jc w:val="both"/>
        <w:rPr>
          <w:rFonts w:ascii="Calibri" w:hAnsi="Calibri" w:cs="Calibri"/>
          <w:vanish/>
          <w:sz w:val="24"/>
          <w:szCs w:val="24"/>
          <w:lang w:val="ka-GE"/>
        </w:rPr>
      </w:pPr>
    </w:p>
    <w:p w14:paraId="7A0B1F65"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თემზე დაფუზნებული მობილური გუნდის ხელმძღვანელი მიყვება COVID -19 მენეჯმენტის სახელმწიფო სტანდარტებს, ყოველდღიურ რეჟიმში ეცნობა ახალ ინფორმაციას და აზიარებს გუნდის წევრებს შორის.</w:t>
      </w:r>
    </w:p>
    <w:p w14:paraId="3255ECF4"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წევრებს აქვთ ინფორმაცია </w:t>
      </w:r>
      <w:r w:rsidRPr="00D844A8">
        <w:rPr>
          <w:rFonts w:ascii="Calibri" w:hAnsi="Calibri" w:cs="Calibri"/>
          <w:sz w:val="24"/>
          <w:szCs w:val="24"/>
        </w:rPr>
        <w:t xml:space="preserve">COVID 19 </w:t>
      </w:r>
      <w:r w:rsidRPr="00D844A8">
        <w:rPr>
          <w:rFonts w:ascii="Calibri" w:hAnsi="Calibri" w:cs="Calibri"/>
          <w:sz w:val="24"/>
          <w:szCs w:val="24"/>
          <w:lang w:val="ka-GE"/>
        </w:rPr>
        <w:t xml:space="preserve">- ის შესახებ. მათ იციან ინფექციის გადაცემის მექანიზმი, რისკ ჯგუფები და უსაფრთხოების აუცილებელი ზომები. </w:t>
      </w:r>
    </w:p>
    <w:p w14:paraId="3A5427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მდგ-ის წევრები აღჭურვილი არიან ინდივიდუალური დაცვის საშუალებებით (ფარი, პირბადე და ა.შ.) და სადეზინფექციო ხსნარით. მათ აქვთ ინსტრუქცია, როგორ მოიქცნენ თუ პაციენტს ან მის ოჯახის წევრს </w:t>
      </w:r>
      <w:r w:rsidRPr="00D844A8">
        <w:rPr>
          <w:rFonts w:ascii="Calibri" w:hAnsi="Calibri" w:cs="Calibri"/>
          <w:sz w:val="24"/>
          <w:szCs w:val="24"/>
        </w:rPr>
        <w:t xml:space="preserve">COVID 19 </w:t>
      </w:r>
      <w:r w:rsidRPr="00D844A8">
        <w:rPr>
          <w:rFonts w:ascii="Calibri" w:hAnsi="Calibri" w:cs="Calibri"/>
          <w:sz w:val="24"/>
          <w:szCs w:val="24"/>
          <w:lang w:val="ka-GE"/>
        </w:rPr>
        <w:t xml:space="preserve">-ის ნიშნები აღმოაჩნდებათ. </w:t>
      </w:r>
    </w:p>
    <w:p w14:paraId="2DAA52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მინიმუმამდე მცირდება გუნდის წევრების ერთმანეთთან კონტაქტი. </w:t>
      </w:r>
    </w:p>
    <w:p w14:paraId="4A5F9066"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წევრი, ვისაც შეიძლება ჰქონდეს COVID -19 სიმპტობები, </w:t>
      </w:r>
      <w:r w:rsidR="00D844A8">
        <w:rPr>
          <w:rFonts w:ascii="Calibri" w:hAnsi="Calibri" w:cs="Calibri"/>
          <w:sz w:val="24"/>
          <w:szCs w:val="24"/>
          <w:lang w:val="ka-GE"/>
        </w:rPr>
        <w:t>დაუყოვნებლივ</w:t>
      </w:r>
      <w:r w:rsidRPr="00D844A8">
        <w:rPr>
          <w:rFonts w:ascii="Calibri" w:hAnsi="Calibri" w:cs="Calibri"/>
          <w:sz w:val="24"/>
          <w:szCs w:val="24"/>
          <w:lang w:val="ka-GE"/>
        </w:rPr>
        <w:t xml:space="preserve"> საქმის კურსში აყენებს გუნდის ხელმძღვანელს</w:t>
      </w:r>
      <w:r w:rsidRPr="00D844A8">
        <w:rPr>
          <w:rFonts w:ascii="Calibri" w:hAnsi="Calibri" w:cs="Calibri"/>
          <w:sz w:val="24"/>
          <w:szCs w:val="24"/>
        </w:rPr>
        <w:t xml:space="preserve">, </w:t>
      </w:r>
      <w:r w:rsidRPr="00D844A8">
        <w:rPr>
          <w:rFonts w:ascii="Calibri" w:hAnsi="Calibri" w:cs="Calibri"/>
          <w:sz w:val="24"/>
          <w:szCs w:val="24"/>
          <w:lang w:val="ka-GE"/>
        </w:rPr>
        <w:t>რჩება სახლში და უკავშირდება ადგილობრივ ცხელების ცენტრს.</w:t>
      </w:r>
    </w:p>
    <w:p w14:paraId="23438D61"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გუნდმა უნდა განიხილოს და დაადგინოს პაციენტების სია, რომლების არიან რისკ-ჯგუფში (ასაკოვანი ან ქრონიკულად მოავადე) და პაციენტების სია, ვინც ცხოვრობენ საერთო საცხოვრებლებში.</w:t>
      </w:r>
    </w:p>
    <w:p w14:paraId="1DB32BBB"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ყველა სტაბილურ პაციენტთან ვიზიტების ნაცვლად ტარდება დისტანციური კონსულტაციები.</w:t>
      </w:r>
    </w:p>
    <w:p w14:paraId="0C7A482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 xml:space="preserve"> ბინაზე ვიზიტი ხორციელდება გადაუდებელი აუცილებლობის შემთხვევაში. გადაუდებელში იგულისხმება კრიზისული ინტერვენცია, გახანგრძლივებული მოქმედების გეგმიური ინექციები და ფარმაკოთერაპიის უწყვეტობისათვის მედიკამენტების პაციენტისთვის მიტანა.</w:t>
      </w:r>
    </w:p>
    <w:p w14:paraId="740F3F6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თუ ეს შესაძლებელია, პაციენტთან შეხვედრა უნდა მოხდეს ღია სივრცეში  2 მეტრიანი დისტანციის დაცვით.</w:t>
      </w:r>
    </w:p>
    <w:p w14:paraId="638A7044" w14:textId="7E393766" w:rsidR="00551039" w:rsidRPr="00D844A8" w:rsidRDefault="00551039" w:rsidP="00AF5E39">
      <w:pPr>
        <w:pStyle w:val="ListParagraph"/>
        <w:numPr>
          <w:ilvl w:val="1"/>
          <w:numId w:val="19"/>
        </w:numPr>
        <w:tabs>
          <w:tab w:val="left" w:pos="851"/>
          <w:tab w:val="left" w:pos="1134"/>
        </w:tabs>
        <w:spacing w:line="360" w:lineRule="auto"/>
        <w:jc w:val="both"/>
        <w:rPr>
          <w:rFonts w:ascii="Calibri" w:hAnsi="Calibri" w:cs="Calibri"/>
          <w:sz w:val="24"/>
          <w:szCs w:val="24"/>
        </w:rPr>
      </w:pPr>
      <w:r w:rsidRPr="00D844A8">
        <w:rPr>
          <w:rFonts w:ascii="Calibri" w:hAnsi="Calibri" w:cs="Calibri"/>
          <w:sz w:val="24"/>
          <w:szCs w:val="24"/>
          <w:lang w:val="ka-GE"/>
        </w:rPr>
        <w:t xml:space="preserve">ვიზიტამდე აუცილებელია ტელეფონით გასაუბრება და დადგენა, ხომ არ აქვს პაციენტს ან მისი ოჯახის რომელიმე წევრს COVID 19-ისთვის დამახასიათებელი რომელიმე სიმპტომი. ყველაზე ხშირი სიმპტომებია: </w:t>
      </w:r>
    </w:p>
    <w:p w14:paraId="5101DE95"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86%-ში სხეულის ტემპერატურა აღემატება  37.5 გრადუსს; </w:t>
      </w:r>
    </w:p>
    <w:p w14:paraId="4FC4D9F6"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82%-ში სუნთქვის გაძნელება; </w:t>
      </w:r>
    </w:p>
    <w:p w14:paraId="4DEA986B"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50%-ში ხველა; </w:t>
      </w:r>
    </w:p>
    <w:p w14:paraId="3BE629D9"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lastRenderedPageBreak/>
        <w:t xml:space="preserve">იშიათად დიარეა და სისხლი ხველის დროს (5%). </w:t>
      </w:r>
    </w:p>
    <w:p w14:paraId="19A172A6" w14:textId="42B46E95" w:rsidR="00886196" w:rsidRDefault="00551039" w:rsidP="00AF5E39">
      <w:pPr>
        <w:pStyle w:val="ListParagraph"/>
        <w:numPr>
          <w:ilvl w:val="1"/>
          <w:numId w:val="19"/>
        </w:numPr>
        <w:tabs>
          <w:tab w:val="left" w:pos="993"/>
        </w:tabs>
        <w:autoSpaceDE w:val="0"/>
        <w:autoSpaceDN w:val="0"/>
        <w:adjustRightInd w:val="0"/>
        <w:spacing w:line="360" w:lineRule="auto"/>
        <w:ind w:left="709" w:hanging="349"/>
        <w:jc w:val="both"/>
        <w:rPr>
          <w:rFonts w:ascii="Calibri" w:hAnsi="Calibri" w:cs="Calibri"/>
          <w:sz w:val="24"/>
          <w:szCs w:val="24"/>
          <w:lang w:val="ka-GE"/>
        </w:rPr>
      </w:pPr>
      <w:r w:rsidRPr="00D844A8">
        <w:rPr>
          <w:rFonts w:ascii="Calibri" w:hAnsi="Calibri" w:cs="Calibri"/>
          <w:sz w:val="24"/>
          <w:szCs w:val="24"/>
          <w:lang w:val="ka-GE"/>
        </w:rPr>
        <w:t>მდგ-ის წევრი პაციენტს ახსენებს უსაფრთხოების ზომების დაცვის აუცილებლობას და მოუწოდებს ფიზიკური დისტანცირებისკენ.</w:t>
      </w:r>
    </w:p>
    <w:p w14:paraId="189947D3" w14:textId="3997DB55"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5" w:name="_Toc38423975"/>
      <w:bookmarkStart w:id="36" w:name="_Toc38834429"/>
      <w:r w:rsidRPr="00886196">
        <w:rPr>
          <w:rFonts w:asciiTheme="minorHAnsi" w:hAnsiTheme="minorHAnsi" w:cstheme="minorHAnsi"/>
          <w:sz w:val="24"/>
          <w:szCs w:val="24"/>
          <w:lang w:val="ka-GE"/>
        </w:rPr>
        <w:t>ვიზიტების დაგეგმვა</w:t>
      </w:r>
      <w:bookmarkEnd w:id="35"/>
      <w:r w:rsidR="00A92922" w:rsidRPr="00886196">
        <w:rPr>
          <w:rFonts w:asciiTheme="minorHAnsi" w:hAnsiTheme="minorHAnsi" w:cstheme="minorHAnsi"/>
          <w:sz w:val="24"/>
          <w:szCs w:val="24"/>
          <w:lang w:val="ka-GE"/>
        </w:rPr>
        <w:t xml:space="preserve"> </w:t>
      </w:r>
      <w:r w:rsidR="00886196" w:rsidRPr="00886196">
        <w:rPr>
          <w:rFonts w:asciiTheme="minorHAnsi" w:hAnsiTheme="minorHAnsi" w:cstheme="minorHAnsi"/>
          <w:sz w:val="24"/>
          <w:szCs w:val="24"/>
          <w:lang w:val="ka-GE"/>
        </w:rPr>
        <w:t>თემზე დაფუძნებული მობილური გუნდის სერვისებში</w:t>
      </w:r>
      <w:bookmarkEnd w:id="36"/>
    </w:p>
    <w:p w14:paraId="5C609352" w14:textId="77777777" w:rsidR="00886196" w:rsidRDefault="00886196" w:rsidP="00886196">
      <w:pPr>
        <w:spacing w:line="360" w:lineRule="auto"/>
        <w:jc w:val="both"/>
        <w:rPr>
          <w:rFonts w:asciiTheme="minorHAnsi" w:hAnsiTheme="minorHAnsi"/>
          <w:lang w:val="ka-GE"/>
        </w:rPr>
      </w:pPr>
    </w:p>
    <w:p w14:paraId="13151E28" w14:textId="77777777" w:rsidR="00886196" w:rsidRPr="00886196" w:rsidRDefault="00886196" w:rsidP="00AF5E39">
      <w:pPr>
        <w:pStyle w:val="ListParagraph"/>
        <w:numPr>
          <w:ilvl w:val="0"/>
          <w:numId w:val="19"/>
        </w:numPr>
        <w:spacing w:line="360" w:lineRule="auto"/>
        <w:jc w:val="both"/>
        <w:rPr>
          <w:rFonts w:ascii="Calibri" w:hAnsi="Calibri" w:cs="Calibri"/>
          <w:vanish/>
          <w:sz w:val="24"/>
          <w:szCs w:val="24"/>
          <w:lang w:val="ka-GE"/>
        </w:rPr>
      </w:pPr>
    </w:p>
    <w:p w14:paraId="4734FA7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ბინაზე ვიზიტები იგეგმება მდგ-ის შეხვედრაზე, მდგ შეხვედრას ატარებს ონლაინ აუდიო-ვიზუალური კავშირის უზრუნველყოფით. </w:t>
      </w:r>
    </w:p>
    <w:p w14:paraId="373E4E7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შეხვედრებზე განიხილება სერვისში ჩართული ყველა ბენეფიციარი.</w:t>
      </w:r>
    </w:p>
    <w:p w14:paraId="6FB364B1" w14:textId="003974B1"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ბინაზე ვიზიტები ხორციელდება მხოლოდ აუცილებელ შემთხვევაში, როდესაც:</w:t>
      </w:r>
    </w:p>
    <w:p w14:paraId="502AC440"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პაციენტისთვის მედიკამენტების მიწოდება;</w:t>
      </w:r>
    </w:p>
    <w:p w14:paraId="13B7B607"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ინექციის გაკეთება;</w:t>
      </w:r>
    </w:p>
    <w:p w14:paraId="09CED7CE"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ფსიქიკური ან სომატური მდგომარეობის გაუარესების გამო საჭიროა პაციენტის ადგილზე შეფასება;</w:t>
      </w:r>
    </w:p>
    <w:p w14:paraId="4601C9FF" w14:textId="77777777" w:rsidR="00886196"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პაციენტს არ აქვს ტელეფონი ან სხვა ტექნიკური საშუალება, რომელიც დისტანციური კონსულტირების საშუალებას მიცემდა.</w:t>
      </w:r>
    </w:p>
    <w:p w14:paraId="5A804E0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w:t>
      </w:r>
    </w:p>
    <w:p w14:paraId="440E6C5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მდგ-ის წევრი პაციენტს უხსნის, რომ შექმნილი ეპიდემიოლოგიური სიტუაციიდან გამომდინარე დროებით კომუნიკაციის ფორმა შეცვლილი იქნება. ჩვეული ვიზიტების ნაცვლად ძირითადად ჩატარდება ონლაინ ან სატელეფონო კონსულტაციები (პაციენტის ტექნიკური შესაძლებლობებიდან გამომდინარე). </w:t>
      </w:r>
    </w:p>
    <w:p w14:paraId="7285C027" w14:textId="21D887D9" w:rsidR="00551039"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გუნდს აქვს მუდმივი კოორდინაცია ადგილობრივ მუნიციპალიტეტებთან, ჯანდაცის დეპარტამენტებთან და საზოგადოებრივი ჯანდაცვის ცენტრებთან, რათა უხელმძღვანელონ საკვების, მედიკამენტების და პირველადი მოხმარების საგნების მიწოდება კარანტინში მყოფი პაციენტებისთვის.</w:t>
      </w:r>
    </w:p>
    <w:p w14:paraId="0AE05A3D" w14:textId="77777777" w:rsidR="00886196" w:rsidRPr="00886196" w:rsidRDefault="00886196" w:rsidP="00886196">
      <w:pPr>
        <w:pStyle w:val="ListParagraph"/>
        <w:tabs>
          <w:tab w:val="left" w:pos="993"/>
        </w:tabs>
        <w:spacing w:after="0" w:line="360" w:lineRule="auto"/>
        <w:ind w:left="792"/>
        <w:jc w:val="both"/>
        <w:rPr>
          <w:rFonts w:ascii="Calibri" w:hAnsi="Calibri" w:cs="Calibri"/>
          <w:sz w:val="24"/>
          <w:szCs w:val="24"/>
          <w:lang w:val="ka-GE"/>
        </w:rPr>
      </w:pPr>
    </w:p>
    <w:p w14:paraId="10297A67" w14:textId="5C0F7740"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7" w:name="_Toc38423976"/>
      <w:bookmarkStart w:id="38" w:name="_Toc38834430"/>
      <w:r w:rsidRPr="00886196">
        <w:rPr>
          <w:rFonts w:asciiTheme="minorHAnsi" w:hAnsiTheme="minorHAnsi" w:cstheme="minorHAnsi"/>
          <w:sz w:val="24"/>
          <w:szCs w:val="24"/>
          <w:lang w:val="ka-GE"/>
        </w:rPr>
        <w:t>მედიკამენტების მიწოდება</w:t>
      </w:r>
      <w:bookmarkEnd w:id="37"/>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38"/>
    </w:p>
    <w:p w14:paraId="585ECC75" w14:textId="77777777" w:rsidR="00886196" w:rsidRPr="00886196" w:rsidRDefault="00886196" w:rsidP="00886196">
      <w:pPr>
        <w:rPr>
          <w:rFonts w:asciiTheme="minorHAnsi" w:eastAsiaTheme="majorEastAsia" w:hAnsiTheme="minorHAnsi"/>
          <w:lang w:val="ka-GE"/>
        </w:rPr>
      </w:pPr>
    </w:p>
    <w:p w14:paraId="017C9BA7" w14:textId="77777777" w:rsidR="008E4BC4" w:rsidRPr="008E4BC4" w:rsidRDefault="008E4BC4" w:rsidP="008E4BC4">
      <w:pPr>
        <w:pStyle w:val="ListParagraph"/>
        <w:numPr>
          <w:ilvl w:val="0"/>
          <w:numId w:val="19"/>
        </w:numPr>
        <w:tabs>
          <w:tab w:val="left" w:pos="851"/>
        </w:tabs>
        <w:spacing w:after="0" w:line="360" w:lineRule="auto"/>
        <w:jc w:val="both"/>
        <w:rPr>
          <w:rFonts w:ascii="Calibri" w:hAnsi="Calibri" w:cs="Calibri"/>
          <w:vanish/>
          <w:sz w:val="24"/>
          <w:szCs w:val="24"/>
          <w:lang w:val="ka-GE"/>
        </w:rPr>
      </w:pPr>
    </w:p>
    <w:p w14:paraId="6DEA76A5" w14:textId="3EE20F95" w:rsidR="00886196" w:rsidRDefault="00551039" w:rsidP="008E4BC4">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მედიკამენტებით პაციენტების უზრუნველყოფა შეუფერხებლად უნდა მიმდინარეობდეს.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პაციენტს/მის ოჯახს მიეწოდება მედიკამენტების ორთვიანი მარაგი. საჭიროების შემთხვევაში მედიკამენტის მიტანა ხდება თვეში ერთხელ ან უფრო ხშირად.</w:t>
      </w:r>
    </w:p>
    <w:p w14:paraId="3D2A5374"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lastRenderedPageBreak/>
        <w:t>დეპო პრეპარატის ინექცია ხდება პაციენტთან ბინაზე.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 გახანგრძლივებული მოქმედების ინექციას უკეთებს ოჯახის წევრი. მედიკამენტი 1 თვის მარაგით წინასწარ დატოვებული აქვს მდგ-ის წევრს.</w:t>
      </w:r>
    </w:p>
    <w:p w14:paraId="7B07537A"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თვიური დოზის შემცირების გარეშე ხდება დეპო-პრეპარატის ერთ ჯერზე გაკეთებული ინექციის დოზის გაზრდა. მაგალითად, 2 კვირაში თითო ამპულა კლოპიქსოლ-დეპოს ნაცვლად უნდა გაკეთდეს 4 კვირაში ერთხელ 2 ამპულა (მოცემული პროტოკოლის შესაბამის დაავადებათა მართვის ეროვნული რეკომენდაციაში მოცემული ცხრილის მიხედვით). </w:t>
      </w:r>
    </w:p>
    <w:p w14:paraId="59F3B9EF" w14:textId="00D4B3EE" w:rsidR="00551039" w:rsidRP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მედიკამენტების გადაცემა სასურველია მოხდეს ღია სივრცეში.</w:t>
      </w:r>
    </w:p>
    <w:p w14:paraId="7630F5B0" w14:textId="77777777" w:rsidR="00551039" w:rsidRPr="00551039" w:rsidRDefault="00551039" w:rsidP="00886196">
      <w:pPr>
        <w:spacing w:line="360" w:lineRule="auto"/>
        <w:jc w:val="both"/>
        <w:rPr>
          <w:rFonts w:ascii="Calibri" w:hAnsi="Calibri" w:cs="Calibri"/>
          <w:sz w:val="24"/>
          <w:szCs w:val="24"/>
          <w:lang w:val="ka-GE"/>
        </w:rPr>
      </w:pPr>
    </w:p>
    <w:p w14:paraId="4F4E6868" w14:textId="1572C44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9" w:name="_Hlk38421744"/>
      <w:bookmarkStart w:id="40" w:name="_Toc38423977"/>
      <w:bookmarkStart w:id="41" w:name="_Toc38834431"/>
      <w:r w:rsidRPr="00886196">
        <w:rPr>
          <w:rFonts w:asciiTheme="minorHAnsi" w:hAnsiTheme="minorHAnsi" w:cstheme="minorHAnsi"/>
          <w:sz w:val="24"/>
          <w:szCs w:val="24"/>
          <w:lang w:val="ka-GE"/>
        </w:rPr>
        <w:t xml:space="preserve">COVID 19 საეჭვო ან/და დადასტურებული შემთხვევების დროს </w:t>
      </w:r>
      <w:bookmarkEnd w:id="39"/>
      <w:r w:rsidRPr="00886196">
        <w:rPr>
          <w:rFonts w:asciiTheme="minorHAnsi" w:hAnsiTheme="minorHAnsi" w:cstheme="minorHAnsi"/>
          <w:sz w:val="24"/>
          <w:szCs w:val="24"/>
          <w:lang w:val="ka-GE"/>
        </w:rPr>
        <w:t>ზრუნვის განხორციელება</w:t>
      </w:r>
      <w:bookmarkEnd w:id="40"/>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41"/>
    </w:p>
    <w:p w14:paraId="6EE0772F" w14:textId="77777777" w:rsidR="00886196" w:rsidRPr="00886196" w:rsidRDefault="00886196" w:rsidP="00886196">
      <w:pPr>
        <w:rPr>
          <w:rFonts w:asciiTheme="minorHAnsi" w:hAnsiTheme="minorHAnsi"/>
          <w:lang w:val="ka-GE"/>
        </w:rPr>
      </w:pPr>
    </w:p>
    <w:p w14:paraId="01F50228" w14:textId="77777777" w:rsidR="008E4BC4" w:rsidRPr="008E4BC4" w:rsidRDefault="008E4BC4" w:rsidP="008E4BC4">
      <w:pPr>
        <w:pStyle w:val="ListParagraph"/>
        <w:numPr>
          <w:ilvl w:val="0"/>
          <w:numId w:val="19"/>
        </w:numPr>
        <w:tabs>
          <w:tab w:val="left" w:pos="993"/>
        </w:tabs>
        <w:spacing w:after="0" w:line="360" w:lineRule="auto"/>
        <w:jc w:val="both"/>
        <w:rPr>
          <w:rFonts w:ascii="Calibri" w:hAnsi="Calibri" w:cs="Calibri"/>
          <w:vanish/>
          <w:sz w:val="24"/>
          <w:szCs w:val="24"/>
          <w:lang w:val="ka-GE"/>
        </w:rPr>
      </w:pPr>
    </w:p>
    <w:p w14:paraId="55BE4834" w14:textId="1D9BED8D" w:rsidR="00886196" w:rsidRDefault="00551039" w:rsidP="008E4BC4">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COVID 19 საეჭვო ან/და დადასტურებული შემთხვევების დროს მდგ-ის წევრი უკავშირდება სსიპ 112-ს და აწვდის ინფორმაციას პაციენტის შესაძლო ინფიცირების შესახებ</w:t>
      </w:r>
      <w:r w:rsidR="00886196">
        <w:rPr>
          <w:rFonts w:ascii="Calibri" w:hAnsi="Calibri" w:cs="Calibri"/>
          <w:sz w:val="24"/>
          <w:szCs w:val="24"/>
          <w:lang w:val="ka-GE"/>
        </w:rPr>
        <w:t>ა.</w:t>
      </w:r>
    </w:p>
    <w:p w14:paraId="064CCA8B"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ეპიდემიოლოგიური სამსახურის წარმომადგენლის/ოჯახის ექიმთან კონსულტაციის შედეგად წყდება პაციენტზე ზედამხედველობის, მისი მკურნალობის საკითხი.</w:t>
      </w:r>
    </w:p>
    <w:p w14:paraId="6A749F3C"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უპირატესობა ენიჭება მდგ-ის მიერ დისტანციურ გეგმიურ კონსულტირებებს.</w:t>
      </w:r>
    </w:p>
    <w:p w14:paraId="445BBCC9"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აუცილებლობის შემთხვევაში მდგ-ის წევრი პაციენტს ნახულობს ბინაზე/საკარანტინო სივრცეში/კლინიკაში.</w:t>
      </w:r>
      <w:bookmarkStart w:id="42" w:name="_Hlk38422309"/>
    </w:p>
    <w:p w14:paraId="70F4EAD6"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ბახილები, სპეციალური სათვალე/ფარი. </w:t>
      </w:r>
      <w:bookmarkEnd w:id="42"/>
    </w:p>
    <w:p w14:paraId="72F7B46F"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ვიზიტის დამთავრების შემდეგ მდგ წევრი ერთჯერად აღჭურვილობას ათავსებს კლინიკურ ნარჩენებში.</w:t>
      </w:r>
    </w:p>
    <w:p w14:paraId="66E623A5"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მრავალჯერადი აღჭურვილობის დამუშავება ხდება სადეზინფექციო საშუალებებით.</w:t>
      </w:r>
    </w:p>
    <w:p w14:paraId="57169E1F" w14:textId="603185C8"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ხელების დაბანა თბილი წყლითა და საპნით ან/და სადეზინფექციო ხსნარით ხელების დამუშავება.</w:t>
      </w:r>
    </w:p>
    <w:p w14:paraId="2719456B" w14:textId="5C23A567" w:rsidR="005D3A9E" w:rsidRDefault="005D3A9E" w:rsidP="00551039">
      <w:pPr>
        <w:spacing w:line="360" w:lineRule="auto"/>
        <w:ind w:right="-682"/>
        <w:jc w:val="both"/>
        <w:rPr>
          <w:rFonts w:ascii="Calibri" w:hAnsi="Calibri" w:cs="Calibri"/>
          <w:sz w:val="24"/>
          <w:szCs w:val="24"/>
          <w:lang w:val="ka-GE"/>
        </w:rPr>
      </w:pPr>
    </w:p>
    <w:p w14:paraId="5E8D542E" w14:textId="6EE35AE6" w:rsidR="005D3A9E" w:rsidRDefault="005D3A9E" w:rsidP="00551039">
      <w:pPr>
        <w:spacing w:line="360" w:lineRule="auto"/>
        <w:ind w:right="-682"/>
        <w:jc w:val="both"/>
        <w:rPr>
          <w:rFonts w:ascii="Calibri" w:hAnsi="Calibri" w:cs="Calibri"/>
          <w:sz w:val="24"/>
          <w:szCs w:val="24"/>
          <w:lang w:val="ka-GE"/>
        </w:rPr>
      </w:pPr>
    </w:p>
    <w:p w14:paraId="2497CE19" w14:textId="7CB04A71" w:rsidR="00794B7C" w:rsidRPr="00457E9C" w:rsidRDefault="00DA266C" w:rsidP="00DA266C">
      <w:pPr>
        <w:pStyle w:val="Heading2"/>
        <w:spacing w:before="0" w:line="360" w:lineRule="auto"/>
        <w:jc w:val="both"/>
        <w:rPr>
          <w:rFonts w:asciiTheme="minorHAnsi" w:hAnsiTheme="minorHAnsi" w:cstheme="minorHAnsi"/>
          <w:sz w:val="24"/>
          <w:szCs w:val="24"/>
        </w:rPr>
      </w:pPr>
      <w:bookmarkStart w:id="43" w:name="_Toc38834432"/>
      <w:r w:rsidRPr="00DA266C">
        <w:rPr>
          <w:rFonts w:asciiTheme="minorHAnsi" w:hAnsiTheme="minorHAnsi" w:cstheme="minorHAnsi"/>
          <w:sz w:val="24"/>
          <w:szCs w:val="24"/>
          <w:lang w:val="ka-GE"/>
        </w:rPr>
        <w:lastRenderedPageBreak/>
        <w:t>გამოყენებული ლიტერატურა</w:t>
      </w:r>
      <w:bookmarkEnd w:id="43"/>
    </w:p>
    <w:p w14:paraId="6BAB15F3" w14:textId="77777777" w:rsidR="00EC0BE1" w:rsidRPr="00EC0BE1" w:rsidRDefault="00EC0BE1" w:rsidP="00723162">
      <w:pPr>
        <w:pBdr>
          <w:top w:val="single" w:sz="6" w:space="1" w:color="auto"/>
        </w:pBdr>
        <w:rPr>
          <w:rFonts w:ascii="Arial" w:hAnsi="Arial" w:cs="Arial"/>
          <w:vanish/>
          <w:sz w:val="16"/>
          <w:szCs w:val="16"/>
          <w:lang w:val="en-GB" w:eastAsia="en-GB"/>
        </w:rPr>
      </w:pPr>
      <w:r w:rsidRPr="00EC0BE1">
        <w:rPr>
          <w:rFonts w:ascii="Arial" w:hAnsi="Arial" w:cs="Arial"/>
          <w:vanish/>
          <w:sz w:val="16"/>
          <w:szCs w:val="16"/>
          <w:lang w:val="en-GB" w:eastAsia="en-GB"/>
        </w:rPr>
        <w:t>Bottom of Form</w:t>
      </w:r>
    </w:p>
    <w:p w14:paraId="0B5B04B9" w14:textId="77777777" w:rsidR="00157DB6" w:rsidRPr="00EC0BE1" w:rsidRDefault="00157DB6" w:rsidP="00157DB6">
      <w:pPr>
        <w:rPr>
          <w:rFonts w:asciiTheme="minorHAnsi" w:hAnsiTheme="minorHAnsi"/>
          <w:lang w:val="en-GB"/>
        </w:rPr>
      </w:pPr>
    </w:p>
    <w:p w14:paraId="0454BDFA" w14:textId="68A190A4" w:rsidR="00157DB6" w:rsidRPr="00157DB6" w:rsidRDefault="00157DB6" w:rsidP="00157DB6">
      <w:pPr>
        <w:rPr>
          <w:rFonts w:asciiTheme="minorHAnsi" w:hAnsiTheme="minorHAnsi"/>
          <w:lang w:val="ka-GE"/>
        </w:rPr>
      </w:pPr>
    </w:p>
    <w:p w14:paraId="4BCFCCE5" w14:textId="77777777" w:rsidR="00457E9C" w:rsidRDefault="00457E9C" w:rsidP="00AF5E39">
      <w:pPr>
        <w:pStyle w:val="ListParagraph"/>
        <w:numPr>
          <w:ilvl w:val="0"/>
          <w:numId w:val="21"/>
        </w:numPr>
        <w:spacing w:line="360" w:lineRule="auto"/>
        <w:jc w:val="both"/>
        <w:rPr>
          <w:rFonts w:cstheme="minorHAnsi"/>
          <w:sz w:val="24"/>
          <w:szCs w:val="24"/>
          <w:lang w:val="ka-GE"/>
        </w:rPr>
      </w:pPr>
      <w:r w:rsidRPr="00457E9C">
        <w:rPr>
          <w:rFonts w:cstheme="minorHAnsi"/>
          <w:sz w:val="24"/>
          <w:szCs w:val="24"/>
        </w:rPr>
        <w:t>ახალი კორონავირუსით (SARS-CoV-2) გამოწვეულ ინფექციაზე (COVID-19) საეჭვო შემთხვევის მართვა პირველად ჯანდაცვაშ</w:t>
      </w:r>
      <w:r>
        <w:rPr>
          <w:rFonts w:cstheme="minorHAnsi"/>
          <w:sz w:val="24"/>
          <w:szCs w:val="24"/>
          <w:lang w:val="ka-GE"/>
        </w:rPr>
        <w:t xml:space="preserve">ი. </w:t>
      </w:r>
      <w:r w:rsidRPr="00457E9C">
        <w:rPr>
          <w:rFonts w:cstheme="minorHAnsi"/>
          <w:sz w:val="24"/>
          <w:szCs w:val="24"/>
          <w:lang w:val="ka-GE"/>
        </w:rPr>
        <w:t>კლინიკური მდგომარეობის მართვის სახელმწიფო</w:t>
      </w:r>
      <w:r>
        <w:rPr>
          <w:rFonts w:cstheme="minorHAnsi"/>
          <w:sz w:val="24"/>
          <w:szCs w:val="24"/>
          <w:lang w:val="ka-GE"/>
        </w:rPr>
        <w:t xml:space="preserve"> </w:t>
      </w:r>
      <w:r w:rsidRPr="00457E9C">
        <w:rPr>
          <w:rFonts w:ascii="Sylfaen" w:hAnsi="Sylfaen" w:cstheme="minorHAnsi"/>
          <w:sz w:val="24"/>
          <w:szCs w:val="24"/>
          <w:lang w:val="ka-GE"/>
        </w:rPr>
        <w:t>სტანდარტი</w:t>
      </w:r>
      <w:r w:rsidRPr="00457E9C">
        <w:rPr>
          <w:rFonts w:cstheme="minorHAnsi"/>
          <w:sz w:val="24"/>
          <w:szCs w:val="24"/>
          <w:lang w:val="ka-GE"/>
        </w:rPr>
        <w:t xml:space="preserve"> (</w:t>
      </w:r>
      <w:r w:rsidRPr="00457E9C">
        <w:rPr>
          <w:rFonts w:ascii="Sylfaen" w:hAnsi="Sylfaen" w:cstheme="minorHAnsi"/>
          <w:sz w:val="24"/>
          <w:szCs w:val="24"/>
          <w:lang w:val="ka-GE"/>
        </w:rPr>
        <w:t>პროტოკოლი</w:t>
      </w:r>
      <w:r w:rsidRPr="00457E9C">
        <w:rPr>
          <w:rFonts w:cstheme="minorHAnsi"/>
          <w:sz w:val="24"/>
          <w:szCs w:val="24"/>
          <w:lang w:val="ka-GE"/>
        </w:rPr>
        <w:t>)</w:t>
      </w:r>
      <w:r>
        <w:rPr>
          <w:rFonts w:cstheme="minorHAnsi"/>
          <w:sz w:val="24"/>
          <w:szCs w:val="24"/>
          <w:lang w:val="ka-GE"/>
        </w:rPr>
        <w:t xml:space="preserve">. </w:t>
      </w:r>
    </w:p>
    <w:p w14:paraId="47BE1594" w14:textId="40A18227" w:rsidR="00457E9C" w:rsidRPr="00457E9C" w:rsidRDefault="00E77F84" w:rsidP="00457E9C">
      <w:pPr>
        <w:pStyle w:val="ListParagraph"/>
        <w:spacing w:line="360" w:lineRule="auto"/>
        <w:ind w:left="360"/>
        <w:jc w:val="both"/>
        <w:rPr>
          <w:rFonts w:cstheme="minorHAnsi"/>
          <w:sz w:val="24"/>
          <w:szCs w:val="24"/>
          <w:lang w:val="ka-GE"/>
        </w:rPr>
      </w:pPr>
      <w:hyperlink r:id="rId10" w:history="1">
        <w:r w:rsidR="00457E9C" w:rsidRPr="005002EA">
          <w:rPr>
            <w:rStyle w:val="Hyperlink"/>
            <w:rFonts w:cstheme="minorHAnsi"/>
            <w:sz w:val="24"/>
            <w:szCs w:val="24"/>
            <w:lang w:val="ka-GE"/>
          </w:rPr>
          <w:t>https://www.moh.gov.ge/uploads/files/2020/Failebi/COVID_19_Protocol_-PHC-2_1.pdf</w:t>
        </w:r>
      </w:hyperlink>
      <w:r w:rsidR="00457E9C">
        <w:rPr>
          <w:rFonts w:cstheme="minorHAnsi"/>
          <w:sz w:val="24"/>
          <w:szCs w:val="24"/>
          <w:lang w:val="ka-GE"/>
        </w:rPr>
        <w:t xml:space="preserve"> </w:t>
      </w:r>
    </w:p>
    <w:p w14:paraId="30F47FB6" w14:textId="77777777" w:rsidR="000F6561" w:rsidRDefault="00723162"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COVID-19: </w:t>
      </w:r>
      <w:r w:rsidR="000F6561">
        <w:rPr>
          <w:rFonts w:cstheme="minorHAnsi"/>
          <w:sz w:val="24"/>
          <w:szCs w:val="24"/>
        </w:rPr>
        <w:t>M</w:t>
      </w:r>
      <w:r w:rsidRPr="00457E9C">
        <w:rPr>
          <w:rFonts w:cstheme="minorHAnsi"/>
          <w:sz w:val="24"/>
          <w:szCs w:val="24"/>
        </w:rPr>
        <w:t xml:space="preserve">ental health settings, Royal College of Psychiatrists, 2020 </w:t>
      </w:r>
      <w:hyperlink r:id="rId11" w:history="1">
        <w:r w:rsidR="00457E9C" w:rsidRPr="005002EA">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457E9C" w:rsidRDefault="000F6561"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5002EA">
          <w:rPr>
            <w:rStyle w:val="Hyperlink"/>
            <w:rFonts w:cstheme="minorHAnsi"/>
            <w:sz w:val="24"/>
            <w:szCs w:val="24"/>
          </w:rPr>
          <w:t>https://www.evidence-based-psychiatric-care.org/wp-content/uploads/2020/04/SARS-COV-19_Suppl_Special_Rivista_SIP_eng.pdf</w:t>
        </w:r>
      </w:hyperlink>
      <w:r>
        <w:rPr>
          <w:rFonts w:cstheme="minorHAnsi"/>
          <w:sz w:val="24"/>
          <w:szCs w:val="24"/>
        </w:rPr>
        <w:t xml:space="preserve"> </w:t>
      </w:r>
    </w:p>
    <w:p w14:paraId="125F4CF2" w14:textId="77777777" w:rsidR="000F6561" w:rsidRDefault="000F6561" w:rsidP="00AF5E39">
      <w:pPr>
        <w:pStyle w:val="ListParagraph"/>
        <w:numPr>
          <w:ilvl w:val="0"/>
          <w:numId w:val="21"/>
        </w:numPr>
        <w:spacing w:line="360" w:lineRule="auto"/>
        <w:jc w:val="both"/>
        <w:rPr>
          <w:rFonts w:cstheme="minorHAnsi"/>
          <w:sz w:val="24"/>
          <w:szCs w:val="24"/>
        </w:rPr>
      </w:pPr>
      <w:r w:rsidRPr="00723162">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5002EA">
          <w:rPr>
            <w:rStyle w:val="Hyperlink"/>
            <w:rFonts w:cstheme="minorHAnsi"/>
            <w:sz w:val="24"/>
            <w:szCs w:val="24"/>
          </w:rPr>
          <w:t>https://www.wpanet.org/covid-19-resources</w:t>
        </w:r>
      </w:hyperlink>
    </w:p>
    <w:p w14:paraId="47A1B02F"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5002EA">
          <w:rPr>
            <w:rStyle w:val="Hyperlink"/>
            <w:rFonts w:cstheme="minorHAnsi"/>
            <w:sz w:val="24"/>
            <w:szCs w:val="24"/>
          </w:rPr>
          <w:t>http://www.dbhds.virginia.gov/assets/doc/EI/covid-act-recs_3_13.pdf</w:t>
        </w:r>
      </w:hyperlink>
      <w:r w:rsidR="000F6561">
        <w:rPr>
          <w:rFonts w:cstheme="minorHAnsi"/>
          <w:sz w:val="24"/>
          <w:szCs w:val="24"/>
        </w:rPr>
        <w:t xml:space="preserve"> </w:t>
      </w:r>
    </w:p>
    <w:p w14:paraId="70A80AA0"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Coronavirus Disease 2019 (COVID-19) Centar of Disease control and prevention. </w:t>
      </w:r>
      <w:hyperlink r:id="rId15" w:history="1">
        <w:r w:rsidR="00457E9C" w:rsidRPr="000F6561">
          <w:rPr>
            <w:rStyle w:val="Hyperlink"/>
            <w:rFonts w:cstheme="minorHAnsi"/>
            <w:sz w:val="24"/>
            <w:szCs w:val="24"/>
          </w:rPr>
          <w:t>https://www.cdc.gov/coronavirus/2019-ncov/prevent-getting-sick/</w:t>
        </w:r>
      </w:hyperlink>
    </w:p>
    <w:p w14:paraId="4201CA1F" w14:textId="77777777" w:rsidR="000F6561" w:rsidRDefault="00457E9C"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European Psychiatric Association. EPA Resources for COVID-19/. </w:t>
      </w:r>
      <w:hyperlink r:id="rId16" w:history="1">
        <w:r w:rsidRPr="000F6561">
          <w:rPr>
            <w:rStyle w:val="Hyperlink"/>
            <w:rFonts w:cstheme="minorHAnsi"/>
            <w:sz w:val="24"/>
            <w:szCs w:val="24"/>
            <w:lang w:val="ka-GE"/>
          </w:rPr>
          <w:t>https://www.europsy.net/epa-resources-for-covid-19/</w:t>
        </w:r>
      </w:hyperlink>
      <w:r w:rsidRPr="000F6561">
        <w:rPr>
          <w:rFonts w:cstheme="minorHAnsi"/>
          <w:sz w:val="24"/>
          <w:szCs w:val="24"/>
        </w:rPr>
        <w:t xml:space="preserve"> </w:t>
      </w:r>
    </w:p>
    <w:p w14:paraId="59030AAD" w14:textId="5C86FF6C" w:rsidR="00457E9C" w:rsidRPr="000F6561" w:rsidRDefault="00457E9C" w:rsidP="00AF5E39">
      <w:pPr>
        <w:pStyle w:val="ListParagraph"/>
        <w:numPr>
          <w:ilvl w:val="0"/>
          <w:numId w:val="21"/>
        </w:numPr>
        <w:spacing w:after="0" w:line="360" w:lineRule="auto"/>
        <w:jc w:val="both"/>
        <w:rPr>
          <w:rFonts w:cstheme="minorHAnsi"/>
          <w:sz w:val="24"/>
          <w:szCs w:val="24"/>
        </w:rPr>
      </w:pPr>
      <w:r w:rsidRPr="000F6561">
        <w:rPr>
          <w:rFonts w:cstheme="minorHAnsi"/>
          <w:sz w:val="24"/>
          <w:szCs w:val="24"/>
        </w:rPr>
        <w:t>American Psychiatric Association - APA Coronavirus Resources</w:t>
      </w:r>
    </w:p>
    <w:p w14:paraId="3F177F8B" w14:textId="492B8436" w:rsidR="00457E9C" w:rsidRPr="00457E9C" w:rsidRDefault="00E77F84" w:rsidP="000F6561">
      <w:pPr>
        <w:spacing w:line="360" w:lineRule="auto"/>
        <w:jc w:val="both"/>
        <w:rPr>
          <w:rFonts w:asciiTheme="minorHAnsi" w:hAnsiTheme="minorHAnsi" w:cstheme="minorHAnsi"/>
          <w:sz w:val="24"/>
          <w:szCs w:val="24"/>
        </w:rPr>
      </w:pPr>
      <w:hyperlink r:id="rId17" w:history="1">
        <w:r w:rsidR="00457E9C" w:rsidRPr="005002EA">
          <w:rPr>
            <w:rStyle w:val="Hyperlink"/>
            <w:rFonts w:asciiTheme="minorHAnsi" w:hAnsiTheme="minorHAnsi" w:cstheme="minorHAnsi"/>
            <w:sz w:val="24"/>
            <w:szCs w:val="24"/>
          </w:rPr>
          <w:t>https://www.psychiatry.org/psychiatrists/covid-19-coronavirus</w:t>
        </w:r>
      </w:hyperlink>
      <w:r w:rsidR="00457E9C">
        <w:rPr>
          <w:rFonts w:asciiTheme="minorHAnsi" w:hAnsiTheme="minorHAnsi" w:cstheme="minorHAnsi"/>
          <w:sz w:val="24"/>
          <w:szCs w:val="24"/>
        </w:rPr>
        <w:t xml:space="preserve"> </w:t>
      </w:r>
    </w:p>
    <w:p w14:paraId="1FFDCD1A" w14:textId="77777777" w:rsidR="00D24EB4" w:rsidRPr="008E4BC4" w:rsidRDefault="00D24EB4" w:rsidP="008E4BC4">
      <w:pPr>
        <w:spacing w:after="160" w:line="276" w:lineRule="auto"/>
        <w:rPr>
          <w:rFonts w:asciiTheme="minorHAnsi" w:eastAsiaTheme="majorEastAsia" w:hAnsiTheme="minorHAnsi" w:cstheme="minorHAnsi"/>
          <w:color w:val="2E74B5" w:themeColor="accent1" w:themeShade="BF"/>
          <w:sz w:val="24"/>
          <w:szCs w:val="24"/>
          <w:lang w:val="ka-GE"/>
        </w:rPr>
      </w:pPr>
      <w:bookmarkStart w:id="44" w:name="_Toc30360119"/>
      <w:r w:rsidRPr="008E4BC4">
        <w:rPr>
          <w:rFonts w:asciiTheme="minorHAnsi" w:hAnsiTheme="minorHAnsi" w:cstheme="minorHAnsi"/>
          <w:sz w:val="24"/>
          <w:szCs w:val="24"/>
          <w:lang w:val="ka-GE"/>
        </w:rPr>
        <w:br w:type="page"/>
      </w:r>
    </w:p>
    <w:tbl>
      <w:tblPr>
        <w:tblW w:w="9606"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376"/>
        <w:gridCol w:w="4111"/>
        <w:gridCol w:w="3119"/>
      </w:tblGrid>
      <w:tr w:rsidR="008E4BC4" w:rsidRPr="008E4BC4" w14:paraId="2E6B68DD" w14:textId="77777777" w:rsidTr="00517C3B">
        <w:tc>
          <w:tcPr>
            <w:tcW w:w="9606" w:type="dxa"/>
            <w:gridSpan w:val="3"/>
            <w:shd w:val="clear" w:color="auto" w:fill="4F81BD"/>
          </w:tcPr>
          <w:p w14:paraId="31B0CAE3" w14:textId="77777777" w:rsidR="008E4BC4" w:rsidRPr="008E4BC4" w:rsidRDefault="008E4BC4" w:rsidP="008E4BC4">
            <w:pPr>
              <w:pStyle w:val="Heading2"/>
              <w:spacing w:line="276" w:lineRule="auto"/>
              <w:jc w:val="center"/>
              <w:rPr>
                <w:rFonts w:asciiTheme="minorHAnsi" w:hAnsiTheme="minorHAnsi" w:cstheme="minorHAnsi"/>
                <w:b/>
                <w:bCs/>
                <w:color w:val="FFFFFF" w:themeColor="background1"/>
                <w:sz w:val="24"/>
                <w:szCs w:val="24"/>
                <w:lang w:val="ka-GE"/>
              </w:rPr>
            </w:pPr>
            <w:bookmarkStart w:id="45" w:name="_Toc38834433"/>
            <w:bookmarkStart w:id="46" w:name="_Hlk38832827"/>
            <w:bookmarkEnd w:id="44"/>
            <w:r w:rsidRPr="008E4BC4">
              <w:rPr>
                <w:rFonts w:asciiTheme="minorHAnsi" w:hAnsiTheme="minorHAnsi" w:cstheme="minorHAnsi"/>
                <w:b/>
                <w:bCs/>
                <w:color w:val="FFFFFF" w:themeColor="background1"/>
                <w:sz w:val="24"/>
                <w:szCs w:val="24"/>
                <w:lang w:val="ka-GE"/>
              </w:rPr>
              <w:lastRenderedPageBreak/>
              <w:t>პროტოკოლის დანერგვისთვის საჭირო რესურსი</w:t>
            </w:r>
            <w:bookmarkEnd w:id="45"/>
          </w:p>
          <w:p w14:paraId="66643C55" w14:textId="77777777" w:rsidR="008E4BC4" w:rsidRPr="008E4BC4" w:rsidRDefault="008E4BC4" w:rsidP="008E4BC4">
            <w:pPr>
              <w:pStyle w:val="Heading2"/>
              <w:spacing w:line="276" w:lineRule="auto"/>
              <w:jc w:val="center"/>
              <w:rPr>
                <w:rFonts w:asciiTheme="minorHAnsi" w:hAnsiTheme="minorHAnsi" w:cstheme="minorHAnsi"/>
                <w:color w:val="2E74B5"/>
                <w:sz w:val="24"/>
                <w:szCs w:val="24"/>
              </w:rPr>
            </w:pPr>
            <w:bookmarkStart w:id="47" w:name="_Toc38834434"/>
            <w:r w:rsidRPr="008E4BC4">
              <w:rPr>
                <w:rFonts w:asciiTheme="minorHAnsi" w:hAnsiTheme="minorHAnsi" w:cstheme="minorHAnsi"/>
                <w:b/>
                <w:bCs/>
                <w:color w:val="FFFFFF" w:themeColor="background1"/>
                <w:sz w:val="24"/>
                <w:szCs w:val="24"/>
                <w:lang w:val="ka-GE"/>
              </w:rPr>
              <w:t>ცხრილი 1</w:t>
            </w:r>
            <w:bookmarkEnd w:id="47"/>
          </w:p>
        </w:tc>
      </w:tr>
      <w:tr w:rsidR="008E4BC4" w:rsidRPr="008E4BC4" w14:paraId="4D3CEB2C" w14:textId="77777777" w:rsidTr="00517C3B">
        <w:tc>
          <w:tcPr>
            <w:tcW w:w="2376" w:type="dxa"/>
            <w:tcBorders>
              <w:top w:val="single" w:sz="8" w:space="0" w:color="4F81BD"/>
              <w:left w:val="single" w:sz="8" w:space="0" w:color="4F81BD"/>
              <w:bottom w:val="single" w:sz="8" w:space="0" w:color="4F81BD"/>
            </w:tcBorders>
            <w:shd w:val="clear" w:color="auto" w:fill="auto"/>
          </w:tcPr>
          <w:p w14:paraId="69A2B3E9" w14:textId="77777777" w:rsidR="008E4BC4" w:rsidRPr="008E4BC4" w:rsidRDefault="008E4BC4" w:rsidP="008E4BC4">
            <w:pPr>
              <w:spacing w:line="276" w:lineRule="auto"/>
              <w:ind w:right="355"/>
              <w:jc w:val="center"/>
              <w:rPr>
                <w:rFonts w:asciiTheme="minorHAnsi" w:hAnsiTheme="minorHAnsi" w:cstheme="minorHAnsi"/>
                <w:b/>
                <w:color w:val="2E74B5"/>
                <w:sz w:val="24"/>
                <w:szCs w:val="24"/>
                <w:lang w:val="ka-GE"/>
              </w:rPr>
            </w:pPr>
            <w:r w:rsidRPr="008E4BC4">
              <w:rPr>
                <w:rFonts w:asciiTheme="minorHAnsi" w:hAnsiTheme="minorHAnsi" w:cstheme="minorHAnsi"/>
                <w:b/>
                <w:color w:val="2E74B5"/>
                <w:sz w:val="24"/>
                <w:szCs w:val="24"/>
              </w:rPr>
              <w:t>რესურსი</w:t>
            </w:r>
          </w:p>
        </w:tc>
        <w:tc>
          <w:tcPr>
            <w:tcW w:w="4111" w:type="dxa"/>
            <w:tcBorders>
              <w:top w:val="single" w:sz="8" w:space="0" w:color="4F81BD"/>
              <w:bottom w:val="single" w:sz="8" w:space="0" w:color="4F81BD"/>
            </w:tcBorders>
            <w:shd w:val="clear" w:color="auto" w:fill="auto"/>
          </w:tcPr>
          <w:p w14:paraId="21DCD261" w14:textId="77777777" w:rsidR="008E4BC4" w:rsidRPr="008E4BC4" w:rsidRDefault="008E4BC4" w:rsidP="008E4BC4">
            <w:pPr>
              <w:spacing w:line="276" w:lineRule="auto"/>
              <w:ind w:left="320" w:right="355"/>
              <w:jc w:val="center"/>
              <w:rPr>
                <w:rFonts w:asciiTheme="minorHAnsi" w:hAnsiTheme="minorHAnsi" w:cstheme="minorHAnsi"/>
                <w:b/>
                <w:color w:val="2E74B5"/>
                <w:sz w:val="24"/>
                <w:szCs w:val="24"/>
                <w:lang w:val="ka-GE"/>
              </w:rPr>
            </w:pPr>
            <w:r w:rsidRPr="008E4BC4">
              <w:rPr>
                <w:rFonts w:asciiTheme="minorHAnsi" w:hAnsiTheme="minorHAnsi" w:cstheme="minorHAnsi"/>
                <w:color w:val="2E74B5"/>
                <w:sz w:val="24"/>
                <w:szCs w:val="24"/>
              </w:rPr>
              <w:t>ფუნქციები/მნიშვნელობა</w:t>
            </w:r>
          </w:p>
        </w:tc>
        <w:tc>
          <w:tcPr>
            <w:tcW w:w="3119" w:type="dxa"/>
            <w:tcBorders>
              <w:top w:val="single" w:sz="8" w:space="0" w:color="4F81BD"/>
              <w:bottom w:val="single" w:sz="8" w:space="0" w:color="4F81BD"/>
              <w:right w:val="single" w:sz="8" w:space="0" w:color="4F81BD"/>
            </w:tcBorders>
            <w:shd w:val="clear" w:color="auto" w:fill="auto"/>
          </w:tcPr>
          <w:p w14:paraId="2F7F99D2" w14:textId="77777777" w:rsidR="008E4BC4" w:rsidRPr="008E4BC4" w:rsidRDefault="008E4BC4" w:rsidP="008E4BC4">
            <w:pPr>
              <w:spacing w:line="276" w:lineRule="auto"/>
              <w:ind w:right="355"/>
              <w:jc w:val="center"/>
              <w:rPr>
                <w:rFonts w:asciiTheme="minorHAnsi" w:hAnsiTheme="minorHAnsi" w:cstheme="minorHAnsi"/>
                <w:b/>
                <w:color w:val="2E74B5"/>
                <w:sz w:val="24"/>
                <w:szCs w:val="24"/>
                <w:lang w:val="ka-GE"/>
              </w:rPr>
            </w:pPr>
            <w:r w:rsidRPr="008E4BC4">
              <w:rPr>
                <w:rFonts w:asciiTheme="minorHAnsi" w:hAnsiTheme="minorHAnsi" w:cstheme="minorHAnsi"/>
                <w:color w:val="2E74B5"/>
                <w:sz w:val="24"/>
                <w:szCs w:val="24"/>
              </w:rPr>
              <w:t>შენიშვნა</w:t>
            </w:r>
          </w:p>
        </w:tc>
      </w:tr>
      <w:tr w:rsidR="008E4BC4" w:rsidRPr="008E4BC4" w14:paraId="2298B591" w14:textId="77777777" w:rsidTr="00517C3B">
        <w:tc>
          <w:tcPr>
            <w:tcW w:w="2376" w:type="dxa"/>
            <w:shd w:val="clear" w:color="auto" w:fill="auto"/>
          </w:tcPr>
          <w:p w14:paraId="3516E7AD" w14:textId="77777777" w:rsidR="008E4BC4" w:rsidRPr="008E4BC4" w:rsidRDefault="008E4BC4" w:rsidP="008E4BC4">
            <w:pPr>
              <w:spacing w:line="276" w:lineRule="auto"/>
              <w:ind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ადამიანური</w:t>
            </w:r>
          </w:p>
        </w:tc>
        <w:tc>
          <w:tcPr>
            <w:tcW w:w="4111" w:type="dxa"/>
            <w:shd w:val="clear" w:color="auto" w:fill="auto"/>
          </w:tcPr>
          <w:p w14:paraId="4AC2B8E1" w14:textId="77777777" w:rsidR="008E4BC4" w:rsidRPr="008E4BC4" w:rsidRDefault="008E4BC4" w:rsidP="008E4BC4">
            <w:pPr>
              <w:spacing w:line="276" w:lineRule="auto"/>
              <w:ind w:left="26"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აღწერეთ რა მიზნით ხდება ამ რესურსის გამოყენება</w:t>
            </w:r>
          </w:p>
        </w:tc>
        <w:tc>
          <w:tcPr>
            <w:tcW w:w="3119" w:type="dxa"/>
            <w:shd w:val="clear" w:color="auto" w:fill="auto"/>
          </w:tcPr>
          <w:p w14:paraId="2B3B7232" w14:textId="77777777" w:rsidR="008E4BC4" w:rsidRPr="008E4BC4" w:rsidRDefault="008E4BC4" w:rsidP="008E4BC4">
            <w:pPr>
              <w:spacing w:line="276" w:lineRule="auto"/>
              <w:ind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რამდენად სავალდებულოა ამ რესურსის არსებობა</w:t>
            </w:r>
          </w:p>
        </w:tc>
      </w:tr>
      <w:tr w:rsidR="008E4BC4" w:rsidRPr="008E4BC4" w14:paraId="616D7142" w14:textId="77777777" w:rsidTr="00517C3B">
        <w:tc>
          <w:tcPr>
            <w:tcW w:w="2376" w:type="dxa"/>
            <w:tcBorders>
              <w:top w:val="single" w:sz="8" w:space="0" w:color="4F81BD"/>
              <w:left w:val="single" w:sz="8" w:space="0" w:color="4F81BD"/>
              <w:bottom w:val="single" w:sz="8" w:space="0" w:color="4F81BD"/>
            </w:tcBorders>
            <w:shd w:val="clear" w:color="auto" w:fill="auto"/>
          </w:tcPr>
          <w:p w14:paraId="577A4781" w14:textId="77777777" w:rsidR="008E4BC4" w:rsidRPr="008E4BC4" w:rsidRDefault="008E4BC4" w:rsidP="008E4BC4">
            <w:pPr>
              <w:spacing w:line="276" w:lineRule="auto"/>
              <w:ind w:right="355"/>
              <w:jc w:val="both"/>
              <w:rPr>
                <w:rFonts w:asciiTheme="minorHAnsi" w:hAnsiTheme="minorHAnsi" w:cstheme="minorHAnsi"/>
                <w:sz w:val="24"/>
                <w:szCs w:val="24"/>
                <w:highlight w:val="yellow"/>
                <w:lang w:val="ka-GE"/>
              </w:rPr>
            </w:pPr>
            <w:r w:rsidRPr="008E4BC4">
              <w:rPr>
                <w:rFonts w:asciiTheme="minorHAnsi" w:hAnsiTheme="minorHAnsi" w:cstheme="minorHAnsi"/>
                <w:sz w:val="24"/>
                <w:szCs w:val="24"/>
                <w:lang w:val="ka-GE"/>
              </w:rPr>
              <w:t xml:space="preserve">ფსიქიკური ჯანმრთელობის მულტიდისციპლინური გუნდი (ფსიქიატრი, ექთანი, სოციალური მუშაკი და სხვ.) </w:t>
            </w:r>
          </w:p>
        </w:tc>
        <w:tc>
          <w:tcPr>
            <w:tcW w:w="4111" w:type="dxa"/>
            <w:tcBorders>
              <w:top w:val="single" w:sz="8" w:space="0" w:color="4F81BD"/>
              <w:bottom w:val="single" w:sz="8" w:space="0" w:color="4F81BD"/>
            </w:tcBorders>
            <w:shd w:val="clear" w:color="auto" w:fill="auto"/>
          </w:tcPr>
          <w:p w14:paraId="0915F2D0" w14:textId="77777777" w:rsidR="008E4BC4" w:rsidRPr="008E4BC4" w:rsidRDefault="008E4BC4" w:rsidP="008E4BC4">
            <w:pPr>
              <w:spacing w:line="276" w:lineRule="auto"/>
              <w:ind w:left="26" w:right="355"/>
              <w:rPr>
                <w:rFonts w:asciiTheme="minorHAnsi" w:hAnsiTheme="minorHAnsi" w:cstheme="minorHAnsi"/>
                <w:sz w:val="24"/>
                <w:szCs w:val="24"/>
              </w:rPr>
            </w:pPr>
            <w:r w:rsidRPr="008E4BC4">
              <w:rPr>
                <w:rFonts w:asciiTheme="minorHAnsi" w:hAnsiTheme="minorHAnsi" w:cstheme="minorHAnsi"/>
                <w:sz w:val="24"/>
                <w:szCs w:val="24"/>
                <w:lang w:val="ka-GE"/>
              </w:rPr>
              <w:t>ფჯ გეგმიური სერვისის უწყვეტად მიწოდება, კლინიკური შეფასება, რისკების შემთხვევაში ეპიდემიოლოგიური და სხვა სამედიცინო სერვისების ჩართვა, მკურნალობის რეჟიმზე მეთვალყურეობა</w:t>
            </w:r>
          </w:p>
        </w:tc>
        <w:tc>
          <w:tcPr>
            <w:tcW w:w="3119" w:type="dxa"/>
            <w:tcBorders>
              <w:top w:val="single" w:sz="8" w:space="0" w:color="4F81BD"/>
              <w:bottom w:val="single" w:sz="8" w:space="0" w:color="4F81BD"/>
              <w:right w:val="single" w:sz="8" w:space="0" w:color="4F81BD"/>
            </w:tcBorders>
            <w:shd w:val="clear" w:color="auto" w:fill="auto"/>
          </w:tcPr>
          <w:p w14:paraId="2A10CBF6" w14:textId="77777777" w:rsidR="008E4BC4" w:rsidRPr="008E4BC4" w:rsidRDefault="008E4BC4" w:rsidP="008E4BC4">
            <w:pPr>
              <w:spacing w:line="276" w:lineRule="auto"/>
              <w:ind w:right="355"/>
              <w:jc w:val="both"/>
              <w:rPr>
                <w:rFonts w:asciiTheme="minorHAnsi" w:hAnsiTheme="minorHAnsi" w:cstheme="minorHAnsi"/>
                <w:sz w:val="24"/>
                <w:szCs w:val="24"/>
                <w:highlight w:val="yellow"/>
                <w:lang w:val="ka-GE"/>
              </w:rPr>
            </w:pPr>
            <w:r w:rsidRPr="008E4BC4">
              <w:rPr>
                <w:rFonts w:asciiTheme="minorHAnsi" w:hAnsiTheme="minorHAnsi" w:cstheme="minorHAnsi"/>
                <w:sz w:val="24"/>
                <w:szCs w:val="24"/>
                <w:lang w:val="ka-GE"/>
              </w:rPr>
              <w:t>სავალდებულო</w:t>
            </w:r>
          </w:p>
        </w:tc>
      </w:tr>
      <w:tr w:rsidR="008E4BC4" w:rsidRPr="008E4BC4" w14:paraId="152FCFFE" w14:textId="77777777" w:rsidTr="00517C3B">
        <w:tc>
          <w:tcPr>
            <w:tcW w:w="2376" w:type="dxa"/>
            <w:shd w:val="clear" w:color="auto" w:fill="auto"/>
          </w:tcPr>
          <w:p w14:paraId="3E9EE976" w14:textId="77777777" w:rsidR="008E4BC4" w:rsidRPr="008E4BC4" w:rsidRDefault="008E4BC4" w:rsidP="008E4BC4">
            <w:pPr>
              <w:spacing w:line="276" w:lineRule="auto"/>
              <w:ind w:right="355"/>
              <w:jc w:val="both"/>
              <w:rPr>
                <w:rFonts w:asciiTheme="minorHAnsi" w:hAnsiTheme="minorHAnsi" w:cstheme="minorHAnsi"/>
                <w:sz w:val="24"/>
                <w:szCs w:val="24"/>
              </w:rPr>
            </w:pPr>
            <w:r w:rsidRPr="008E4BC4">
              <w:rPr>
                <w:rFonts w:asciiTheme="minorHAnsi" w:hAnsiTheme="minorHAnsi" w:cstheme="minorHAnsi"/>
                <w:sz w:val="24"/>
                <w:szCs w:val="24"/>
              </w:rPr>
              <w:t>მენეჯერი/ადმინისტრატორი</w:t>
            </w:r>
          </w:p>
        </w:tc>
        <w:tc>
          <w:tcPr>
            <w:tcW w:w="4111" w:type="dxa"/>
            <w:shd w:val="clear" w:color="auto" w:fill="auto"/>
          </w:tcPr>
          <w:p w14:paraId="716F30B3" w14:textId="77777777" w:rsidR="008E4BC4" w:rsidRPr="008E4BC4" w:rsidRDefault="008E4BC4" w:rsidP="008E4BC4">
            <w:pPr>
              <w:spacing w:line="276" w:lineRule="auto"/>
              <w:ind w:left="26" w:right="355"/>
              <w:rPr>
                <w:rFonts w:asciiTheme="minorHAnsi" w:hAnsiTheme="minorHAnsi" w:cstheme="minorHAnsi"/>
                <w:sz w:val="24"/>
                <w:szCs w:val="24"/>
              </w:rPr>
            </w:pPr>
            <w:r w:rsidRPr="008E4BC4">
              <w:rPr>
                <w:rFonts w:asciiTheme="minorHAnsi" w:hAnsiTheme="minorHAnsi" w:cstheme="minorHAnsi"/>
                <w:sz w:val="24"/>
                <w:szCs w:val="24"/>
                <w:lang w:val="ka-GE"/>
              </w:rPr>
              <w:t xml:space="preserve">პროტოკოლის დანერგვის ხელშეწყობა </w:t>
            </w:r>
          </w:p>
          <w:p w14:paraId="51AC4541" w14:textId="77777777" w:rsidR="008E4BC4" w:rsidRPr="008E4BC4" w:rsidRDefault="008E4BC4" w:rsidP="008E4BC4">
            <w:pPr>
              <w:spacing w:line="276" w:lineRule="auto"/>
              <w:ind w:left="26" w:right="355"/>
              <w:rPr>
                <w:rFonts w:asciiTheme="minorHAnsi" w:hAnsiTheme="minorHAnsi" w:cstheme="minorHAnsi"/>
                <w:sz w:val="24"/>
                <w:szCs w:val="24"/>
              </w:rPr>
            </w:pPr>
          </w:p>
        </w:tc>
        <w:tc>
          <w:tcPr>
            <w:tcW w:w="3119" w:type="dxa"/>
            <w:shd w:val="clear" w:color="auto" w:fill="auto"/>
          </w:tcPr>
          <w:p w14:paraId="58E99CC3"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6373463B" w14:textId="77777777" w:rsidTr="00517C3B">
        <w:tc>
          <w:tcPr>
            <w:tcW w:w="9606" w:type="dxa"/>
            <w:gridSpan w:val="3"/>
            <w:tcBorders>
              <w:top w:val="single" w:sz="8" w:space="0" w:color="4F81BD"/>
              <w:left w:val="single" w:sz="8" w:space="0" w:color="4F81BD"/>
              <w:bottom w:val="single" w:sz="8" w:space="0" w:color="4F81BD"/>
              <w:right w:val="single" w:sz="8" w:space="0" w:color="4F81BD"/>
            </w:tcBorders>
            <w:shd w:val="clear" w:color="auto" w:fill="auto"/>
          </w:tcPr>
          <w:p w14:paraId="664AED02" w14:textId="77777777" w:rsidR="008E4BC4" w:rsidRPr="008E4BC4" w:rsidRDefault="008E4BC4" w:rsidP="008E4BC4">
            <w:pPr>
              <w:spacing w:line="276" w:lineRule="auto"/>
              <w:ind w:left="26" w:right="355"/>
              <w:jc w:val="center"/>
              <w:rPr>
                <w:rFonts w:asciiTheme="minorHAnsi" w:hAnsiTheme="minorHAnsi" w:cstheme="minorHAnsi"/>
                <w:bCs/>
                <w:sz w:val="24"/>
                <w:szCs w:val="24"/>
                <w:lang w:val="ka-GE"/>
              </w:rPr>
            </w:pPr>
            <w:r w:rsidRPr="008E4BC4">
              <w:rPr>
                <w:rFonts w:asciiTheme="minorHAnsi" w:hAnsiTheme="minorHAnsi" w:cstheme="minorHAnsi"/>
                <w:bCs/>
                <w:sz w:val="24"/>
                <w:szCs w:val="24"/>
                <w:lang w:val="ka-GE"/>
              </w:rPr>
              <w:t>მატერიალურ ტექნიკური რესურსი</w:t>
            </w:r>
          </w:p>
        </w:tc>
      </w:tr>
      <w:tr w:rsidR="008E4BC4" w:rsidRPr="008E4BC4" w14:paraId="50896AEB" w14:textId="77777777" w:rsidTr="00517C3B">
        <w:tc>
          <w:tcPr>
            <w:tcW w:w="2376" w:type="dxa"/>
            <w:shd w:val="clear" w:color="auto" w:fill="auto"/>
          </w:tcPr>
          <w:p w14:paraId="585A43D6" w14:textId="77777777" w:rsidR="008E4BC4" w:rsidRPr="008E4BC4" w:rsidRDefault="008E4BC4" w:rsidP="008E4BC4">
            <w:pPr>
              <w:spacing w:line="276" w:lineRule="auto"/>
              <w:ind w:right="355"/>
              <w:rPr>
                <w:rFonts w:asciiTheme="minorHAnsi" w:hAnsiTheme="minorHAnsi" w:cstheme="minorHAnsi"/>
                <w:bCs/>
                <w:sz w:val="24"/>
                <w:szCs w:val="24"/>
                <w:lang w:val="ka-GE"/>
              </w:rPr>
            </w:pPr>
            <w:r w:rsidRPr="008E4BC4">
              <w:rPr>
                <w:rFonts w:asciiTheme="minorHAnsi" w:hAnsiTheme="minorHAnsi" w:cstheme="minorHAnsi"/>
                <w:bCs/>
                <w:sz w:val="24"/>
                <w:szCs w:val="24"/>
                <w:lang w:val="ka-GE"/>
              </w:rPr>
              <w:t>პირადი დაცვის აღჭურვილობა</w:t>
            </w:r>
          </w:p>
        </w:tc>
        <w:tc>
          <w:tcPr>
            <w:tcW w:w="4111" w:type="dxa"/>
            <w:shd w:val="clear" w:color="auto" w:fill="auto"/>
          </w:tcPr>
          <w:p w14:paraId="19E952FE"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ინფექციისაგან ინდივიდუალური დაცვა</w:t>
            </w:r>
          </w:p>
        </w:tc>
        <w:tc>
          <w:tcPr>
            <w:tcW w:w="3119" w:type="dxa"/>
            <w:shd w:val="clear" w:color="auto" w:fill="auto"/>
          </w:tcPr>
          <w:p w14:paraId="2721A37B"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57DCFA9F" w14:textId="77777777" w:rsidTr="00517C3B">
        <w:tc>
          <w:tcPr>
            <w:tcW w:w="2376" w:type="dxa"/>
            <w:tcBorders>
              <w:top w:val="single" w:sz="8" w:space="0" w:color="4F81BD"/>
              <w:left w:val="single" w:sz="8" w:space="0" w:color="4F81BD"/>
              <w:bottom w:val="single" w:sz="8" w:space="0" w:color="4F81BD"/>
            </w:tcBorders>
            <w:shd w:val="clear" w:color="auto" w:fill="auto"/>
          </w:tcPr>
          <w:p w14:paraId="42D78CEB" w14:textId="77777777" w:rsidR="008E4BC4" w:rsidRPr="008E4BC4" w:rsidRDefault="008E4BC4" w:rsidP="008E4BC4">
            <w:pPr>
              <w:spacing w:line="276" w:lineRule="auto"/>
              <w:ind w:right="355"/>
              <w:rPr>
                <w:rFonts w:asciiTheme="minorHAnsi" w:hAnsiTheme="minorHAnsi" w:cstheme="minorHAnsi"/>
                <w:bCs/>
                <w:color w:val="000000"/>
                <w:sz w:val="24"/>
                <w:szCs w:val="24"/>
                <w:lang w:val="ka-GE"/>
              </w:rPr>
            </w:pPr>
            <w:r w:rsidRPr="008E4BC4">
              <w:rPr>
                <w:rFonts w:asciiTheme="minorHAnsi" w:hAnsiTheme="minorHAnsi" w:cstheme="minorHAnsi"/>
                <w:bCs/>
                <w:color w:val="000000"/>
                <w:sz w:val="24"/>
                <w:szCs w:val="24"/>
                <w:lang w:val="ka-GE"/>
              </w:rPr>
              <w:t>რისკის შეფასების სქემა</w:t>
            </w:r>
          </w:p>
        </w:tc>
        <w:tc>
          <w:tcPr>
            <w:tcW w:w="4111" w:type="dxa"/>
            <w:tcBorders>
              <w:top w:val="single" w:sz="8" w:space="0" w:color="4F81BD"/>
              <w:bottom w:val="single" w:sz="8" w:space="0" w:color="4F81BD"/>
            </w:tcBorders>
            <w:shd w:val="clear" w:color="auto" w:fill="auto"/>
          </w:tcPr>
          <w:p w14:paraId="6245DB27"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რისკის შეფასება</w:t>
            </w:r>
          </w:p>
        </w:tc>
        <w:tc>
          <w:tcPr>
            <w:tcW w:w="3119" w:type="dxa"/>
            <w:tcBorders>
              <w:top w:val="single" w:sz="8" w:space="0" w:color="4F81BD"/>
              <w:bottom w:val="single" w:sz="8" w:space="0" w:color="4F81BD"/>
              <w:right w:val="single" w:sz="8" w:space="0" w:color="4F81BD"/>
            </w:tcBorders>
            <w:shd w:val="clear" w:color="auto" w:fill="auto"/>
          </w:tcPr>
          <w:p w14:paraId="2CF54175"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7BE82D4B" w14:textId="77777777" w:rsidTr="00517C3B">
        <w:tc>
          <w:tcPr>
            <w:tcW w:w="2376" w:type="dxa"/>
            <w:shd w:val="clear" w:color="auto" w:fill="auto"/>
          </w:tcPr>
          <w:p w14:paraId="53878CCA" w14:textId="77777777" w:rsidR="008E4BC4" w:rsidRPr="008E4BC4" w:rsidRDefault="008E4BC4" w:rsidP="008E4BC4">
            <w:pPr>
              <w:spacing w:line="276" w:lineRule="auto"/>
              <w:ind w:right="355"/>
              <w:rPr>
                <w:rFonts w:asciiTheme="minorHAnsi" w:hAnsiTheme="minorHAnsi" w:cstheme="minorHAnsi"/>
                <w:bCs/>
                <w:color w:val="000000"/>
                <w:sz w:val="24"/>
                <w:szCs w:val="24"/>
                <w:lang w:val="ka-GE"/>
              </w:rPr>
            </w:pPr>
            <w:r w:rsidRPr="008E4BC4">
              <w:rPr>
                <w:rFonts w:asciiTheme="minorHAnsi" w:hAnsiTheme="minorHAnsi" w:cstheme="minorHAnsi"/>
                <w:bCs/>
                <w:color w:val="000000"/>
                <w:sz w:val="24"/>
                <w:szCs w:val="24"/>
                <w:lang w:val="ka-GE"/>
              </w:rPr>
              <w:t>საგანმანათლებლო და საინფორმაციომასალები პაციენტისა და მისი ოჯახისთვის</w:t>
            </w:r>
          </w:p>
        </w:tc>
        <w:tc>
          <w:tcPr>
            <w:tcW w:w="4111" w:type="dxa"/>
            <w:shd w:val="clear" w:color="auto" w:fill="auto"/>
          </w:tcPr>
          <w:p w14:paraId="1230F1DC"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პაციენტისა და მისი ოჯახის ინფორმირება</w:t>
            </w:r>
          </w:p>
        </w:tc>
        <w:tc>
          <w:tcPr>
            <w:tcW w:w="3119" w:type="dxa"/>
            <w:shd w:val="clear" w:color="auto" w:fill="auto"/>
          </w:tcPr>
          <w:p w14:paraId="7ABB3B8B"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სასურველი</w:t>
            </w:r>
          </w:p>
        </w:tc>
      </w:tr>
      <w:bookmarkEnd w:id="46"/>
    </w:tbl>
    <w:p w14:paraId="04BF1269" w14:textId="7B3FA32B" w:rsidR="00A66CFD" w:rsidRPr="007D28A7" w:rsidRDefault="00A66CFD" w:rsidP="00031813">
      <w:pPr>
        <w:spacing w:after="160" w:line="259" w:lineRule="auto"/>
        <w:jc w:val="both"/>
        <w:rPr>
          <w:rFonts w:asciiTheme="minorHAnsi" w:hAnsiTheme="minorHAnsi" w:cstheme="minorHAnsi"/>
          <w:color w:val="000000" w:themeColor="text1"/>
          <w:lang w:val="ka-GE"/>
        </w:rPr>
      </w:pPr>
    </w:p>
    <w:sectPr w:rsidR="00A66CFD" w:rsidRPr="007D28A7"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70239" w14:textId="77777777" w:rsidR="00E77F84" w:rsidRDefault="00E77F84" w:rsidP="0065746B">
      <w:r>
        <w:separator/>
      </w:r>
    </w:p>
  </w:endnote>
  <w:endnote w:type="continuationSeparator" w:id="0">
    <w:p w14:paraId="192F4CEB" w14:textId="77777777" w:rsidR="00E77F84" w:rsidRDefault="00E77F84"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DejaVu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A2323" w14:textId="77777777" w:rsidR="00E77F84" w:rsidRDefault="00E77F84" w:rsidP="0065746B">
      <w:r>
        <w:separator/>
      </w:r>
    </w:p>
  </w:footnote>
  <w:footnote w:type="continuationSeparator" w:id="0">
    <w:p w14:paraId="55C36F6F" w14:textId="77777777" w:rsidR="00E77F84" w:rsidRDefault="00E77F84" w:rsidP="0065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92B95"/>
    <w:multiLevelType w:val="hybridMultilevel"/>
    <w:tmpl w:val="5A3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30019"/>
    <w:multiLevelType w:val="hybridMultilevel"/>
    <w:tmpl w:val="C096D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C57AD"/>
    <w:multiLevelType w:val="hybridMultilevel"/>
    <w:tmpl w:val="B714F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525064"/>
    <w:multiLevelType w:val="hybridMultilevel"/>
    <w:tmpl w:val="A57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9B4F02"/>
    <w:multiLevelType w:val="hybridMultilevel"/>
    <w:tmpl w:val="B0C4E31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2" w15:restartNumberingAfterBreak="0">
    <w:nsid w:val="50035995"/>
    <w:multiLevelType w:val="hybridMultilevel"/>
    <w:tmpl w:val="F4367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A0CF5"/>
    <w:multiLevelType w:val="hybridMultilevel"/>
    <w:tmpl w:val="A3AE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964E9"/>
    <w:multiLevelType w:val="hybridMultilevel"/>
    <w:tmpl w:val="131EA82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15"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7" w15:restartNumberingAfterBreak="0">
    <w:nsid w:val="6B097620"/>
    <w:multiLevelType w:val="hybridMultilevel"/>
    <w:tmpl w:val="DC600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0902DF"/>
    <w:multiLevelType w:val="hybridMultilevel"/>
    <w:tmpl w:val="86F4BA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50B0739"/>
    <w:multiLevelType w:val="hybridMultilevel"/>
    <w:tmpl w:val="AC34C2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9922A6"/>
    <w:multiLevelType w:val="hybridMultilevel"/>
    <w:tmpl w:val="D2941B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14"/>
  </w:num>
  <w:num w:numId="3">
    <w:abstractNumId w:val="18"/>
  </w:num>
  <w:num w:numId="4">
    <w:abstractNumId w:val="11"/>
  </w:num>
  <w:num w:numId="5">
    <w:abstractNumId w:val="16"/>
  </w:num>
  <w:num w:numId="6">
    <w:abstractNumId w:val="10"/>
  </w:num>
  <w:num w:numId="7">
    <w:abstractNumId w:val="9"/>
  </w:num>
  <w:num w:numId="8">
    <w:abstractNumId w:val="4"/>
  </w:num>
  <w:num w:numId="9">
    <w:abstractNumId w:val="6"/>
  </w:num>
  <w:num w:numId="10">
    <w:abstractNumId w:val="12"/>
  </w:num>
  <w:num w:numId="11">
    <w:abstractNumId w:val="19"/>
  </w:num>
  <w:num w:numId="12">
    <w:abstractNumId w:val="7"/>
  </w:num>
  <w:num w:numId="13">
    <w:abstractNumId w:val="17"/>
  </w:num>
  <w:num w:numId="14">
    <w:abstractNumId w:val="22"/>
  </w:num>
  <w:num w:numId="15">
    <w:abstractNumId w:val="1"/>
  </w:num>
  <w:num w:numId="16">
    <w:abstractNumId w:val="20"/>
  </w:num>
  <w:num w:numId="17">
    <w:abstractNumId w:val="8"/>
  </w:num>
  <w:num w:numId="18">
    <w:abstractNumId w:val="21"/>
  </w:num>
  <w:num w:numId="19">
    <w:abstractNumId w:val="0"/>
  </w:num>
  <w:num w:numId="20">
    <w:abstractNumId w:val="5"/>
  </w:num>
  <w:num w:numId="21">
    <w:abstractNumId w:val="2"/>
  </w:num>
  <w:num w:numId="22">
    <w:abstractNumId w:val="3"/>
  </w:num>
  <w:num w:numId="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1813"/>
    <w:rsid w:val="00034E3E"/>
    <w:rsid w:val="00051EF1"/>
    <w:rsid w:val="000529B1"/>
    <w:rsid w:val="00062335"/>
    <w:rsid w:val="0007684E"/>
    <w:rsid w:val="000774F7"/>
    <w:rsid w:val="00080B4F"/>
    <w:rsid w:val="00081708"/>
    <w:rsid w:val="000867A1"/>
    <w:rsid w:val="00093076"/>
    <w:rsid w:val="0009326A"/>
    <w:rsid w:val="00094D02"/>
    <w:rsid w:val="000A0498"/>
    <w:rsid w:val="000A740D"/>
    <w:rsid w:val="000B2029"/>
    <w:rsid w:val="000B60CD"/>
    <w:rsid w:val="000C1F2F"/>
    <w:rsid w:val="000C37F3"/>
    <w:rsid w:val="000E3503"/>
    <w:rsid w:val="000F6561"/>
    <w:rsid w:val="00111E95"/>
    <w:rsid w:val="00135BCB"/>
    <w:rsid w:val="00151834"/>
    <w:rsid w:val="001548BD"/>
    <w:rsid w:val="00157DB6"/>
    <w:rsid w:val="001605B3"/>
    <w:rsid w:val="00167424"/>
    <w:rsid w:val="001706B3"/>
    <w:rsid w:val="00172A10"/>
    <w:rsid w:val="00185745"/>
    <w:rsid w:val="00197EB2"/>
    <w:rsid w:val="001A1717"/>
    <w:rsid w:val="001B1199"/>
    <w:rsid w:val="0021184F"/>
    <w:rsid w:val="002148DD"/>
    <w:rsid w:val="00225430"/>
    <w:rsid w:val="00241050"/>
    <w:rsid w:val="002470CF"/>
    <w:rsid w:val="002507E5"/>
    <w:rsid w:val="00284387"/>
    <w:rsid w:val="00287119"/>
    <w:rsid w:val="002A2EB9"/>
    <w:rsid w:val="002B3E6A"/>
    <w:rsid w:val="002B44BE"/>
    <w:rsid w:val="002B63F0"/>
    <w:rsid w:val="002C1429"/>
    <w:rsid w:val="002D25CD"/>
    <w:rsid w:val="002E4107"/>
    <w:rsid w:val="002F6703"/>
    <w:rsid w:val="00301901"/>
    <w:rsid w:val="003031C8"/>
    <w:rsid w:val="003063AC"/>
    <w:rsid w:val="00315965"/>
    <w:rsid w:val="00323A47"/>
    <w:rsid w:val="00335B9D"/>
    <w:rsid w:val="00336618"/>
    <w:rsid w:val="00340F7D"/>
    <w:rsid w:val="00343EC1"/>
    <w:rsid w:val="003453EE"/>
    <w:rsid w:val="003553DA"/>
    <w:rsid w:val="00360BE4"/>
    <w:rsid w:val="003618B4"/>
    <w:rsid w:val="00361DD5"/>
    <w:rsid w:val="00373227"/>
    <w:rsid w:val="00376162"/>
    <w:rsid w:val="00385BAC"/>
    <w:rsid w:val="00387D73"/>
    <w:rsid w:val="00390CF0"/>
    <w:rsid w:val="00393116"/>
    <w:rsid w:val="003949B1"/>
    <w:rsid w:val="00395975"/>
    <w:rsid w:val="003A4EC8"/>
    <w:rsid w:val="003A712C"/>
    <w:rsid w:val="003B5AB6"/>
    <w:rsid w:val="003C2C8A"/>
    <w:rsid w:val="003D4C8E"/>
    <w:rsid w:val="003E020C"/>
    <w:rsid w:val="00412983"/>
    <w:rsid w:val="0041382E"/>
    <w:rsid w:val="004156A9"/>
    <w:rsid w:val="004246B5"/>
    <w:rsid w:val="00434189"/>
    <w:rsid w:val="00457E9C"/>
    <w:rsid w:val="00461BDB"/>
    <w:rsid w:val="00473221"/>
    <w:rsid w:val="00487B93"/>
    <w:rsid w:val="004903D1"/>
    <w:rsid w:val="00497B26"/>
    <w:rsid w:val="004A4FC4"/>
    <w:rsid w:val="004B27B1"/>
    <w:rsid w:val="004B46FF"/>
    <w:rsid w:val="004C2D5D"/>
    <w:rsid w:val="004C7333"/>
    <w:rsid w:val="004D49E3"/>
    <w:rsid w:val="004E78D4"/>
    <w:rsid w:val="004F2870"/>
    <w:rsid w:val="005101DA"/>
    <w:rsid w:val="00512416"/>
    <w:rsid w:val="00512464"/>
    <w:rsid w:val="0051543C"/>
    <w:rsid w:val="00523925"/>
    <w:rsid w:val="005251D4"/>
    <w:rsid w:val="005329BF"/>
    <w:rsid w:val="00535F87"/>
    <w:rsid w:val="00546F73"/>
    <w:rsid w:val="00551039"/>
    <w:rsid w:val="00552AA9"/>
    <w:rsid w:val="005544BF"/>
    <w:rsid w:val="00560F28"/>
    <w:rsid w:val="00572B69"/>
    <w:rsid w:val="00575599"/>
    <w:rsid w:val="00582965"/>
    <w:rsid w:val="005904AA"/>
    <w:rsid w:val="00593E2F"/>
    <w:rsid w:val="005A23D0"/>
    <w:rsid w:val="005B46B7"/>
    <w:rsid w:val="005C7981"/>
    <w:rsid w:val="005D3A9E"/>
    <w:rsid w:val="005D4D69"/>
    <w:rsid w:val="005D5322"/>
    <w:rsid w:val="005E2491"/>
    <w:rsid w:val="005F02E1"/>
    <w:rsid w:val="005F7458"/>
    <w:rsid w:val="00602BCC"/>
    <w:rsid w:val="006156FB"/>
    <w:rsid w:val="00615E8A"/>
    <w:rsid w:val="006428F4"/>
    <w:rsid w:val="00644483"/>
    <w:rsid w:val="0065387E"/>
    <w:rsid w:val="0065746B"/>
    <w:rsid w:val="00662C5F"/>
    <w:rsid w:val="0066721E"/>
    <w:rsid w:val="006713D1"/>
    <w:rsid w:val="006728C0"/>
    <w:rsid w:val="00677113"/>
    <w:rsid w:val="00682DA5"/>
    <w:rsid w:val="00687F97"/>
    <w:rsid w:val="00691571"/>
    <w:rsid w:val="006A0297"/>
    <w:rsid w:val="006A4BF9"/>
    <w:rsid w:val="006A6546"/>
    <w:rsid w:val="006B1088"/>
    <w:rsid w:val="006B26B5"/>
    <w:rsid w:val="006B2922"/>
    <w:rsid w:val="006C3661"/>
    <w:rsid w:val="006C5288"/>
    <w:rsid w:val="006D33A8"/>
    <w:rsid w:val="006D56FB"/>
    <w:rsid w:val="006E077E"/>
    <w:rsid w:val="006E561F"/>
    <w:rsid w:val="006F6895"/>
    <w:rsid w:val="00701BC9"/>
    <w:rsid w:val="00702239"/>
    <w:rsid w:val="007034F7"/>
    <w:rsid w:val="00714AC3"/>
    <w:rsid w:val="00721E47"/>
    <w:rsid w:val="00723162"/>
    <w:rsid w:val="0072562A"/>
    <w:rsid w:val="00726160"/>
    <w:rsid w:val="007316D4"/>
    <w:rsid w:val="00737A1D"/>
    <w:rsid w:val="00761A70"/>
    <w:rsid w:val="007664E8"/>
    <w:rsid w:val="00770CAD"/>
    <w:rsid w:val="00784EAB"/>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38FA"/>
    <w:rsid w:val="0085453D"/>
    <w:rsid w:val="00873DE6"/>
    <w:rsid w:val="00875FD8"/>
    <w:rsid w:val="00885953"/>
    <w:rsid w:val="00886196"/>
    <w:rsid w:val="00890F43"/>
    <w:rsid w:val="008970E9"/>
    <w:rsid w:val="008B4C2C"/>
    <w:rsid w:val="008B7CE0"/>
    <w:rsid w:val="008C12C0"/>
    <w:rsid w:val="008E271E"/>
    <w:rsid w:val="008E2D13"/>
    <w:rsid w:val="008E4BC4"/>
    <w:rsid w:val="008E6380"/>
    <w:rsid w:val="008E6CE5"/>
    <w:rsid w:val="008F1624"/>
    <w:rsid w:val="008F430E"/>
    <w:rsid w:val="008F576D"/>
    <w:rsid w:val="00915D00"/>
    <w:rsid w:val="00927C8C"/>
    <w:rsid w:val="00931F80"/>
    <w:rsid w:val="00947C06"/>
    <w:rsid w:val="00952ECE"/>
    <w:rsid w:val="009840AB"/>
    <w:rsid w:val="00987536"/>
    <w:rsid w:val="00987929"/>
    <w:rsid w:val="0099417F"/>
    <w:rsid w:val="00996582"/>
    <w:rsid w:val="009A59E0"/>
    <w:rsid w:val="009A7F9C"/>
    <w:rsid w:val="009B0291"/>
    <w:rsid w:val="009B5F63"/>
    <w:rsid w:val="009C5004"/>
    <w:rsid w:val="009C5DD4"/>
    <w:rsid w:val="009D0C3F"/>
    <w:rsid w:val="009D108B"/>
    <w:rsid w:val="009E0072"/>
    <w:rsid w:val="009E2BE0"/>
    <w:rsid w:val="009E493D"/>
    <w:rsid w:val="009F54CC"/>
    <w:rsid w:val="009F77C7"/>
    <w:rsid w:val="00A208D4"/>
    <w:rsid w:val="00A22CA2"/>
    <w:rsid w:val="00A27530"/>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E2995"/>
    <w:rsid w:val="00AF5E39"/>
    <w:rsid w:val="00AF71FF"/>
    <w:rsid w:val="00B3018F"/>
    <w:rsid w:val="00B30D76"/>
    <w:rsid w:val="00B321A0"/>
    <w:rsid w:val="00B55377"/>
    <w:rsid w:val="00B60D21"/>
    <w:rsid w:val="00B610CC"/>
    <w:rsid w:val="00B72BBD"/>
    <w:rsid w:val="00B9021E"/>
    <w:rsid w:val="00BA3AE2"/>
    <w:rsid w:val="00BB41BD"/>
    <w:rsid w:val="00BC633A"/>
    <w:rsid w:val="00BD1590"/>
    <w:rsid w:val="00BD2585"/>
    <w:rsid w:val="00BF2AF6"/>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70CC2"/>
    <w:rsid w:val="00D71E1D"/>
    <w:rsid w:val="00D73DE0"/>
    <w:rsid w:val="00D75D48"/>
    <w:rsid w:val="00D844A8"/>
    <w:rsid w:val="00D84FDF"/>
    <w:rsid w:val="00DA00F6"/>
    <w:rsid w:val="00DA266C"/>
    <w:rsid w:val="00DA2773"/>
    <w:rsid w:val="00DA54AD"/>
    <w:rsid w:val="00DA6EE2"/>
    <w:rsid w:val="00DA71D7"/>
    <w:rsid w:val="00DC055A"/>
    <w:rsid w:val="00DC2DE3"/>
    <w:rsid w:val="00DD0FE2"/>
    <w:rsid w:val="00DE6227"/>
    <w:rsid w:val="00DE6912"/>
    <w:rsid w:val="00DF70C7"/>
    <w:rsid w:val="00E15A83"/>
    <w:rsid w:val="00E17C5A"/>
    <w:rsid w:val="00E40B3D"/>
    <w:rsid w:val="00E42418"/>
    <w:rsid w:val="00E43569"/>
    <w:rsid w:val="00E44C7D"/>
    <w:rsid w:val="00E46C34"/>
    <w:rsid w:val="00E475EC"/>
    <w:rsid w:val="00E552C3"/>
    <w:rsid w:val="00E55D84"/>
    <w:rsid w:val="00E77F84"/>
    <w:rsid w:val="00E807E8"/>
    <w:rsid w:val="00E80BBE"/>
    <w:rsid w:val="00E909CE"/>
    <w:rsid w:val="00E90B55"/>
    <w:rsid w:val="00EB76AA"/>
    <w:rsid w:val="00EC0BE1"/>
    <w:rsid w:val="00ED0851"/>
    <w:rsid w:val="00ED30F1"/>
    <w:rsid w:val="00F03565"/>
    <w:rsid w:val="00F05709"/>
    <w:rsid w:val="00F06A96"/>
    <w:rsid w:val="00F10A46"/>
    <w:rsid w:val="00F13D60"/>
    <w:rsid w:val="00F2009A"/>
    <w:rsid w:val="00F53FC7"/>
    <w:rsid w:val="00F6315D"/>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E3503"/>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panet.org/covid-19-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10" Type="http://schemas.openxmlformats.org/officeDocument/2006/relationships/hyperlink" Target="https://www.moh.gov.ge/uploads/files/2020/Failebi/COVID_19_Protocol_-PHC-2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hds.virginia.gov/assets/doc/EI/covid-act-recs_3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4EA3-C817-4985-B54B-8A7750A1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Eka Chkonia</cp:lastModifiedBy>
  <cp:revision>4</cp:revision>
  <dcterms:created xsi:type="dcterms:W3CDTF">2020-04-27T15:23:00Z</dcterms:created>
  <dcterms:modified xsi:type="dcterms:W3CDTF">2020-05-03T17:13:00Z</dcterms:modified>
</cp:coreProperties>
</file>